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center"/>
        <w:rPr>
          <w:rFonts w:ascii="Gill Sans" w:cs="Gill Sans" w:eastAsia="Gill Sans" w:hAnsi="Gill Sans"/>
          <w:b w:val="1"/>
          <w:sz w:val="28"/>
          <w:szCs w:val="28"/>
        </w:rPr>
      </w:pPr>
      <w:r w:rsidDel="00000000" w:rsidR="00000000" w:rsidRPr="00000000">
        <w:rPr>
          <w:rFonts w:ascii="Gill Sans" w:cs="Gill Sans" w:eastAsia="Gill Sans" w:hAnsi="Gill Sans"/>
          <w:b w:val="1"/>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center"/>
        <w:rPr>
          <w:rFonts w:ascii="Gill Sans" w:cs="Gill Sans" w:eastAsia="Gill Sans" w:hAnsi="Gill Sans"/>
          <w:b w:val="1"/>
          <w:sz w:val="28"/>
          <w:szCs w:val="28"/>
        </w:rPr>
      </w:pPr>
      <w:r w:rsidDel="00000000" w:rsidR="00000000" w:rsidRPr="00000000">
        <w:rPr>
          <w:rFonts w:ascii="Gill Sans" w:cs="Gill Sans" w:eastAsia="Gill Sans" w:hAnsi="Gill Sans"/>
          <w:b w:val="1"/>
          <w:sz w:val="28"/>
          <w:szCs w:val="28"/>
        </w:rPr>
        <w:drawing>
          <wp:anchor allowOverlap="1" behindDoc="0" distB="114300" distT="114300" distL="114300" distR="114300" hidden="0" layoutInCell="1" locked="0" relativeHeight="0" simplePos="0">
            <wp:simplePos x="0" y="0"/>
            <wp:positionH relativeFrom="page">
              <wp:posOffset>3400425</wp:posOffset>
            </wp:positionH>
            <wp:positionV relativeFrom="page">
              <wp:posOffset>1362075</wp:posOffset>
            </wp:positionV>
            <wp:extent cx="3261564" cy="1128713"/>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42" r="42" t="0"/>
                    <a:stretch>
                      <a:fillRect/>
                    </a:stretch>
                  </pic:blipFill>
                  <pic:spPr>
                    <a:xfrm>
                      <a:off x="0" y="0"/>
                      <a:ext cx="3261564" cy="1128713"/>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center"/>
        <w:rPr>
          <w:rFonts w:ascii="Gill Sans" w:cs="Gill Sans" w:eastAsia="Gill Sans" w:hAnsi="Gill Sans"/>
          <w:b w:val="1"/>
          <w:sz w:val="36"/>
          <w:szCs w:val="36"/>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center"/>
        <w:rPr>
          <w:rFonts w:ascii="Gill Sans" w:cs="Gill Sans" w:eastAsia="Gill Sans" w:hAnsi="Gill Sans"/>
          <w:b w:val="1"/>
          <w:sz w:val="36"/>
          <w:szCs w:val="36"/>
        </w:rPr>
      </w:pPr>
      <w:r w:rsidDel="00000000" w:rsidR="00000000" w:rsidRPr="00000000">
        <w:rPr>
          <w:rFonts w:ascii="Gill Sans" w:cs="Gill Sans" w:eastAsia="Gill Sans" w:hAnsi="Gill Sans"/>
          <w:b w:val="1"/>
          <w:sz w:val="36"/>
          <w:szCs w:val="36"/>
          <w:rtl w:val="0"/>
        </w:rPr>
        <w:t xml:space="preserve">Advancing Conservation through Empathy for Wildlife (ACE for Wildlife™) Network Empathy Adoption S</w:t>
      </w:r>
      <w:r w:rsidDel="00000000" w:rsidR="00000000" w:rsidRPr="00000000">
        <w:rPr>
          <w:rFonts w:ascii="Gill Sans" w:cs="Gill Sans" w:eastAsia="Gill Sans" w:hAnsi="Gill Sans"/>
          <w:b w:val="1"/>
          <w:sz w:val="36"/>
          <w:szCs w:val="36"/>
          <w:rtl w:val="0"/>
        </w:rPr>
        <w:t xml:space="preserve">elf-Assessment </w:t>
      </w:r>
      <w:r w:rsidDel="00000000" w:rsidR="00000000" w:rsidRPr="00000000">
        <w:rPr>
          <w:rFonts w:ascii="Gill Sans" w:cs="Gill Sans" w:eastAsia="Gill Sans" w:hAnsi="Gill Sans"/>
          <w:b w:val="1"/>
          <w:sz w:val="36"/>
          <w:szCs w:val="36"/>
          <w:rtl w:val="0"/>
        </w:rPr>
        <w:t xml:space="preserve">Rubric</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cente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Created by the Steering Committee with guidance from Catalyze Evaluation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center"/>
        <w:rPr>
          <w:rFonts w:ascii="Gill Sans" w:cs="Gill Sans" w:eastAsia="Gill Sans" w:hAnsi="Gill Sans"/>
          <w:i w:val="1"/>
          <w:sz w:val="24"/>
          <w:szCs w:val="24"/>
        </w:rPr>
      </w:pPr>
      <w:r w:rsidDel="00000000" w:rsidR="00000000" w:rsidRPr="00000000">
        <w:rPr>
          <w:rFonts w:ascii="Gill Sans" w:cs="Gill Sans" w:eastAsia="Gill Sans" w:hAnsi="Gill Sans"/>
          <w:i w:val="1"/>
          <w:sz w:val="24"/>
          <w:szCs w:val="24"/>
          <w:rtl w:val="0"/>
        </w:rPr>
        <w:t xml:space="preserve">Updated: </w:t>
      </w:r>
      <w:r w:rsidDel="00000000" w:rsidR="00000000" w:rsidRPr="00000000">
        <w:rPr>
          <w:rFonts w:ascii="Gill Sans" w:cs="Gill Sans" w:eastAsia="Gill Sans" w:hAnsi="Gill Sans"/>
          <w:i w:val="1"/>
          <w:sz w:val="24"/>
          <w:szCs w:val="24"/>
          <w:rtl w:val="0"/>
        </w:rPr>
        <w:t xml:space="preserve">June 2025</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Fonts w:ascii="Gill Sans" w:cs="Gill Sans" w:eastAsia="Gill Sans" w:hAnsi="Gill Sans"/>
          <w:b w:val="1"/>
          <w:sz w:val="24"/>
          <w:szCs w:val="24"/>
          <w:u w:val="single"/>
          <w:rtl w:val="0"/>
        </w:rPr>
        <w:t xml:space="preserve">PURPOSE</w:t>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The Advancing Conservation through Empathy (ACE for Wildlife) Network’s vision is a “conservation-minded society motivated by empathy </w:t>
      </w:r>
      <w:r w:rsidDel="00000000" w:rsidR="00000000" w:rsidRPr="00000000">
        <w:rPr>
          <w:rFonts w:ascii="Gill Sans" w:cs="Gill Sans" w:eastAsia="Gill Sans" w:hAnsi="Gill Sans"/>
          <w:sz w:val="24"/>
          <w:szCs w:val="24"/>
          <w:rtl w:val="0"/>
        </w:rPr>
        <w:t xml:space="preserve">for animals and the environment that sustains them</w:t>
      </w:r>
      <w:r w:rsidDel="00000000" w:rsidR="00000000" w:rsidRPr="00000000">
        <w:rPr>
          <w:rFonts w:ascii="Gill Sans" w:cs="Gill Sans" w:eastAsia="Gill Sans" w:hAnsi="Gill Sans"/>
          <w:sz w:val="24"/>
          <w:szCs w:val="24"/>
          <w:rtl w:val="0"/>
        </w:rPr>
        <w:t xml:space="preserve">.” Through achieving our mission of facilitating</w:t>
      </w:r>
      <w:r w:rsidDel="00000000" w:rsidR="00000000" w:rsidRPr="00000000">
        <w:rPr>
          <w:rFonts w:ascii="Gill Sans" w:cs="Gill Sans" w:eastAsia="Gill Sans" w:hAnsi="Gill Sans"/>
          <w:sz w:val="24"/>
          <w:szCs w:val="24"/>
          <w:rtl w:val="0"/>
        </w:rPr>
        <w:t xml:space="preserve"> “the sharing of knowledge, experiences, and data to drive conservation change through fostering empathy for animals and the environment that sustains them</w:t>
      </w:r>
      <w:r w:rsidDel="00000000" w:rsidR="00000000" w:rsidRPr="00000000">
        <w:rPr>
          <w:rFonts w:ascii="Gill Sans" w:cs="Gill Sans" w:eastAsia="Gill Sans" w:hAnsi="Gill Sans"/>
          <w:sz w:val="24"/>
          <w:szCs w:val="24"/>
          <w:rtl w:val="0"/>
        </w:rPr>
        <w:t xml:space="preserve">” Network Partners can: foster empathy, promote conservation missions, and motivate their visitors to take conservation action. </w:t>
      </w:r>
      <w:r w:rsidDel="00000000" w:rsidR="00000000" w:rsidRPr="00000000">
        <w:rPr>
          <w:rFonts w:ascii="Gill Sans" w:cs="Gill Sans" w:eastAsia="Gill Sans" w:hAnsi="Gill Sans"/>
          <w:sz w:val="24"/>
          <w:szCs w:val="24"/>
          <w:rtl w:val="0"/>
        </w:rPr>
        <w:t xml:space="preserve">The ACE for Wildlife Network Empathy Self-Assessment Rubric, developed by the Steering Committee, is a tool for organizations or departments to reflect on the progress of empathy infusion. Created within a growth mindset, the goal of this tool is to provide individuals and organizations with a framework to support internal, reflective discussions among your teams to better understand areas of progress and areas for improvement. The Steering Committee recommends that organizations or departments utilize this tool annually or before/after a significant change. In addition, we hope this tool will enhance our collective understanding of how empathy practices are currently implemented throughout the Network.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Sharing your reflections that result from the use of this rubric with the Advancing Empathy Team at Woodland Park Zoo will help us all understand the Network’s collective impact. However, </w:t>
      </w:r>
      <w:r w:rsidDel="00000000" w:rsidR="00000000" w:rsidRPr="00000000">
        <w:rPr>
          <w:rFonts w:ascii="Gill Sans" w:cs="Gill Sans" w:eastAsia="Gill Sans" w:hAnsi="Gill Sans"/>
          <w:sz w:val="24"/>
          <w:szCs w:val="24"/>
          <w:rtl w:val="0"/>
        </w:rPr>
        <w:t xml:space="preserve">sharing your reflections</w:t>
      </w:r>
      <w:r w:rsidDel="00000000" w:rsidR="00000000" w:rsidRPr="00000000">
        <w:rPr>
          <w:rFonts w:ascii="Gill Sans" w:cs="Gill Sans" w:eastAsia="Gill Sans" w:hAnsi="Gill Sans"/>
          <w:sz w:val="24"/>
          <w:szCs w:val="24"/>
          <w:rtl w:val="0"/>
        </w:rPr>
        <w:t xml:space="preserve"> is not required and can be shared back anonymously if you prefer. </w:t>
      </w:r>
      <w:r w:rsidDel="00000000" w:rsidR="00000000" w:rsidRPr="00000000">
        <w:rPr>
          <w:rFonts w:ascii="Gill Sans" w:cs="Gill Sans" w:eastAsia="Gill Sans" w:hAnsi="Gill Sans"/>
          <w:sz w:val="24"/>
          <w:szCs w:val="24"/>
          <w:rtl w:val="0"/>
        </w:rPr>
        <w:t xml:space="preserve">This rubric should </w:t>
      </w:r>
      <w:r w:rsidDel="00000000" w:rsidR="00000000" w:rsidRPr="00000000">
        <w:rPr>
          <w:rFonts w:ascii="Gill Sans" w:cs="Gill Sans" w:eastAsia="Gill Sans" w:hAnsi="Gill Sans"/>
          <w:b w:val="1"/>
          <w:sz w:val="24"/>
          <w:szCs w:val="24"/>
          <w:rtl w:val="0"/>
        </w:rPr>
        <w:t xml:space="preserve">not</w:t>
      </w:r>
      <w:r w:rsidDel="00000000" w:rsidR="00000000" w:rsidRPr="00000000">
        <w:rPr>
          <w:rFonts w:ascii="Gill Sans" w:cs="Gill Sans" w:eastAsia="Gill Sans" w:hAnsi="Gill Sans"/>
          <w:sz w:val="24"/>
          <w:szCs w:val="24"/>
          <w:rtl w:val="0"/>
        </w:rPr>
        <w:t xml:space="preserve"> be used to assess</w:t>
      </w:r>
      <w:r w:rsidDel="00000000" w:rsidR="00000000" w:rsidRPr="00000000">
        <w:rPr>
          <w:rFonts w:ascii="Gill Sans" w:cs="Gill Sans" w:eastAsia="Gill Sans" w:hAnsi="Gill Sans"/>
          <w:sz w:val="24"/>
          <w:szCs w:val="24"/>
          <w:rtl w:val="0"/>
        </w:rPr>
        <w:t xml:space="preserve"> other</w:t>
      </w:r>
      <w:r w:rsidDel="00000000" w:rsidR="00000000" w:rsidRPr="00000000">
        <w:rPr>
          <w:rFonts w:ascii="Gill Sans" w:cs="Gill Sans" w:eastAsia="Gill Sans" w:hAnsi="Gill Sans"/>
          <w:sz w:val="24"/>
          <w:szCs w:val="24"/>
          <w:rtl w:val="0"/>
        </w:rPr>
        <w:t xml:space="preserve"> zoos and aquariums within the Network and </w:t>
      </w:r>
      <w:r w:rsidDel="00000000" w:rsidR="00000000" w:rsidRPr="00000000">
        <w:rPr>
          <w:rFonts w:ascii="Gill Sans" w:cs="Gill Sans" w:eastAsia="Gill Sans" w:hAnsi="Gill Sans"/>
          <w:b w:val="1"/>
          <w:sz w:val="24"/>
          <w:szCs w:val="24"/>
          <w:rtl w:val="0"/>
        </w:rPr>
        <w:t xml:space="preserve">will not</w:t>
      </w:r>
      <w:r w:rsidDel="00000000" w:rsidR="00000000" w:rsidRPr="00000000">
        <w:rPr>
          <w:rFonts w:ascii="Gill Sans" w:cs="Gill Sans" w:eastAsia="Gill Sans" w:hAnsi="Gill Sans"/>
          <w:sz w:val="24"/>
          <w:szCs w:val="24"/>
          <w:rtl w:val="0"/>
        </w:rPr>
        <w:t xml:space="preserve"> be used to determine eligibility for Woodland Park Zoo’s Advancing Empathy Grant program funding allocations</w:t>
      </w:r>
      <w:r w:rsidDel="00000000" w:rsidR="00000000" w:rsidRPr="00000000">
        <w:rPr>
          <w:rFonts w:ascii="Gill Sans" w:cs="Gill Sans" w:eastAsia="Gill Sans" w:hAnsi="Gill Sans"/>
          <w:sz w:val="24"/>
          <w:szCs w:val="24"/>
          <w:rtl w:val="0"/>
        </w:rPr>
        <w:t xml:space="preserv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Gill Sans" w:cs="Gill Sans" w:eastAsia="Gill Sans" w:hAnsi="Gill Sans"/>
          <w:b w:val="1"/>
          <w:sz w:val="24"/>
          <w:szCs w:val="24"/>
          <w:u w:val="single"/>
        </w:rPr>
      </w:pPr>
      <w:r w:rsidDel="00000000" w:rsidR="00000000" w:rsidRPr="00000000">
        <w:rPr>
          <w:rFonts w:ascii="Gill Sans" w:cs="Gill Sans" w:eastAsia="Gill Sans" w:hAnsi="Gill Sans"/>
          <w:b w:val="1"/>
          <w:sz w:val="24"/>
          <w:szCs w:val="24"/>
          <w:u w:val="single"/>
          <w:rtl w:val="0"/>
        </w:rPr>
        <w:t xml:space="preserve">MAKING SENSE OF THE RUBRIC</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Gill Sans" w:cs="Gill Sans" w:eastAsia="Gill Sans" w:hAnsi="Gill Sans"/>
          <w:b w:val="1"/>
          <w:sz w:val="24"/>
          <w:szCs w:val="24"/>
          <w:u w:val="single"/>
        </w:rPr>
      </w:pPr>
      <w:r w:rsidDel="00000000" w:rsidR="00000000" w:rsidRPr="00000000">
        <w:rPr>
          <w:rFonts w:ascii="Gill Sans" w:cs="Gill Sans" w:eastAsia="Gill Sans" w:hAnsi="Gill Sans"/>
          <w:sz w:val="24"/>
          <w:szCs w:val="24"/>
          <w:rtl w:val="0"/>
        </w:rPr>
        <w:t xml:space="preserve">Most rows in the rubric follow a “some, many, most” model through the phases as empathy practices become more infused into organizational practices as you progress from left to right. This measurement method was chosen for the following reasons:</w:t>
      </w:r>
      <w:r w:rsidDel="00000000" w:rsidR="00000000" w:rsidRPr="00000000">
        <w:rPr>
          <w:rFonts w:ascii="Gill Sans" w:cs="Gill Sans" w:eastAsia="Gill Sans" w:hAnsi="Gill Sans"/>
          <w:b w:val="1"/>
          <w:sz w:val="24"/>
          <w:szCs w:val="24"/>
          <w:u w:val="single"/>
          <w:rtl w:val="0"/>
        </w:rPr>
        <w:t xml:space="preserve"> </w:t>
      </w:r>
    </w:p>
    <w:p w:rsidR="00000000" w:rsidDel="00000000" w:rsidP="00000000" w:rsidRDefault="00000000" w:rsidRPr="00000000" w14:paraId="00000018">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Gill Sans" w:cs="Gill Sans" w:eastAsia="Gill Sans" w:hAnsi="Gill Sans"/>
          <w:sz w:val="24"/>
          <w:szCs w:val="24"/>
          <w:u w:val="none"/>
        </w:rPr>
      </w:pPr>
      <w:r w:rsidDel="00000000" w:rsidR="00000000" w:rsidRPr="00000000">
        <w:rPr>
          <w:rFonts w:ascii="Gill Sans" w:cs="Gill Sans" w:eastAsia="Gill Sans" w:hAnsi="Gill Sans"/>
          <w:sz w:val="24"/>
          <w:szCs w:val="24"/>
          <w:rtl w:val="0"/>
        </w:rPr>
        <w:t xml:space="preserve">Achievement of a number or percentage would require substantially different lifts depending on the organization (e.g., implementation in 25% of social media posts for an organization that posts 2x a month looks different from an organization that posts 6x a week). </w:t>
      </w:r>
    </w:p>
    <w:p w:rsidR="00000000" w:rsidDel="00000000" w:rsidP="00000000" w:rsidRDefault="00000000" w:rsidRPr="00000000" w14:paraId="0000001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The Steering Committee felt that it was more appropriate for the phases to reflect overall growth in a category.</w:t>
      </w:r>
    </w:p>
    <w:p w:rsidR="00000000" w:rsidDel="00000000" w:rsidP="00000000" w:rsidRDefault="00000000" w:rsidRPr="00000000" w14:paraId="0000001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Departmental organization looks different across our Network. Predetermined categories or variables may not have been widely applicable.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Few rows within the rubric do not utilize the “some, many, most” model and have specific milestones and </w:t>
      </w:r>
      <w:r w:rsidDel="00000000" w:rsidR="00000000" w:rsidRPr="00000000">
        <w:rPr>
          <w:rFonts w:ascii="Gill Sans" w:cs="Gill Sans" w:eastAsia="Gill Sans" w:hAnsi="Gill Sans"/>
          <w:sz w:val="24"/>
          <w:szCs w:val="24"/>
          <w:rtl w:val="0"/>
        </w:rPr>
        <w:t xml:space="preserve">achievements</w:t>
      </w:r>
      <w:r w:rsidDel="00000000" w:rsidR="00000000" w:rsidRPr="00000000">
        <w:rPr>
          <w:rFonts w:ascii="Gill Sans" w:cs="Gill Sans" w:eastAsia="Gill Sans" w:hAnsi="Gill Sans"/>
          <w:sz w:val="24"/>
          <w:szCs w:val="24"/>
          <w:rtl w:val="0"/>
        </w:rPr>
        <w:t xml:space="preserve">. This decision was made to reflect the diversity in capacities and organizational structures throughout our Network.</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Some rows of the rubric may have time frames associated with them, while others do not. If there is no explicit time frame listed within a row, there is no need to assign a time frame </w:t>
      </w:r>
      <w:r w:rsidDel="00000000" w:rsidR="00000000" w:rsidRPr="00000000">
        <w:rPr>
          <w:rFonts w:ascii="Gill Sans" w:cs="Gill Sans" w:eastAsia="Gill Sans" w:hAnsi="Gill Sans"/>
          <w:sz w:val="24"/>
          <w:szCs w:val="24"/>
          <w:rtl w:val="0"/>
        </w:rPr>
        <w:t xml:space="preserve">unless</w:t>
      </w:r>
      <w:r w:rsidDel="00000000" w:rsidR="00000000" w:rsidRPr="00000000">
        <w:rPr>
          <w:rFonts w:ascii="Gill Sans" w:cs="Gill Sans" w:eastAsia="Gill Sans" w:hAnsi="Gill Sans"/>
          <w:sz w:val="24"/>
          <w:szCs w:val="24"/>
          <w:rtl w:val="0"/>
        </w:rPr>
        <w:t xml:space="preserve"> there is already one in place at your organization. Any time frame mentioned in a row of the rubric should be referenced from the time the rubric is being used. For example, if you are using the rubric in July and referencing a row with a 12 month time frame, that 12 month time frame refers to the previous July to present, not a calendar year.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At the bottom of each page, you’ll find a space to write down the phase that </w:t>
      </w:r>
      <w:r w:rsidDel="00000000" w:rsidR="00000000" w:rsidRPr="00000000">
        <w:rPr>
          <w:rFonts w:ascii="Gill Sans" w:cs="Gill Sans" w:eastAsia="Gill Sans" w:hAnsi="Gill Sans"/>
          <w:sz w:val="24"/>
          <w:szCs w:val="24"/>
          <w:rtl w:val="0"/>
        </w:rPr>
        <w:t xml:space="preserve">resonates with you</w:t>
      </w:r>
      <w:r w:rsidDel="00000000" w:rsidR="00000000" w:rsidRPr="00000000">
        <w:rPr>
          <w:rFonts w:ascii="Gill Sans" w:cs="Gill Sans" w:eastAsia="Gill Sans" w:hAnsi="Gill Sans"/>
          <w:sz w:val="24"/>
          <w:szCs w:val="24"/>
          <w:rtl w:val="0"/>
        </w:rPr>
        <w:t xml:space="preserve">. If you would like to submit your reflections that will be reviewed by the Advancing Empathy Team and Steering Committee, </w:t>
      </w:r>
      <w:hyperlink r:id="rId7">
        <w:r w:rsidDel="00000000" w:rsidR="00000000" w:rsidRPr="00000000">
          <w:rPr>
            <w:rFonts w:ascii="Gill Sans" w:cs="Gill Sans" w:eastAsia="Gill Sans" w:hAnsi="Gill Sans"/>
            <w:color w:val="1155cc"/>
            <w:sz w:val="24"/>
            <w:szCs w:val="24"/>
            <w:u w:val="single"/>
            <w:rtl w:val="0"/>
          </w:rPr>
          <w:t xml:space="preserve">you can do so here</w:t>
        </w:r>
      </w:hyperlink>
      <w:r w:rsidDel="00000000" w:rsidR="00000000" w:rsidRPr="00000000">
        <w:rPr>
          <w:rFonts w:ascii="Gill Sans" w:cs="Gill Sans" w:eastAsia="Gill Sans" w:hAnsi="Gill Sans"/>
          <w:sz w:val="24"/>
          <w:szCs w:val="24"/>
          <w:rtl w:val="0"/>
        </w:rPr>
        <w:t xml:space="preserve">.</w:t>
      </w:r>
      <w:r w:rsidDel="00000000" w:rsidR="00000000" w:rsidRPr="00000000">
        <w:rPr>
          <w:rFonts w:ascii="Gill Sans" w:cs="Gill Sans" w:eastAsia="Gill Sans" w:hAnsi="Gill Sans"/>
          <w:sz w:val="24"/>
          <w:szCs w:val="24"/>
          <w:rtl w:val="0"/>
        </w:rPr>
        <w:t xml:space="preserve"> Submitting reflections is not required, but is greatly appreciated as they allow the Advancing Empathy Team and Steering Committee to track the use and impact of the rubric over time. This reflection is not related to the Advancing Empathy Grant Program. If you have any questions or concerns about any part of this rubric, including the reflections, please reach out to us  at </w:t>
      </w:r>
      <w:hyperlink r:id="rId8">
        <w:r w:rsidDel="00000000" w:rsidR="00000000" w:rsidRPr="00000000">
          <w:rPr>
            <w:rFonts w:ascii="Gill Sans" w:cs="Gill Sans" w:eastAsia="Gill Sans" w:hAnsi="Gill Sans"/>
            <w:color w:val="1155cc"/>
            <w:sz w:val="24"/>
            <w:szCs w:val="24"/>
            <w:u w:val="single"/>
            <w:rtl w:val="0"/>
          </w:rPr>
          <w:t xml:space="preserve">empathy@zoo.org</w:t>
        </w:r>
      </w:hyperlink>
      <w:r w:rsidDel="00000000" w:rsidR="00000000" w:rsidRPr="00000000">
        <w:rPr>
          <w:rFonts w:ascii="Gill Sans" w:cs="Gill Sans" w:eastAsia="Gill Sans" w:hAnsi="Gill Sans"/>
          <w:sz w:val="24"/>
          <w:szCs w:val="24"/>
          <w:rtl w:val="0"/>
        </w:rPr>
        <w:t xml:space="preserve">. If you have questions about the </w:t>
      </w:r>
      <w:r w:rsidDel="00000000" w:rsidR="00000000" w:rsidRPr="00000000">
        <w:rPr>
          <w:rFonts w:ascii="Gill Sans" w:cs="Gill Sans" w:eastAsia="Gill Sans" w:hAnsi="Gill Sans"/>
          <w:sz w:val="24"/>
          <w:szCs w:val="24"/>
          <w:rtl w:val="0"/>
        </w:rPr>
        <w:t xml:space="preserve">Advancing</w:t>
      </w:r>
      <w:r w:rsidDel="00000000" w:rsidR="00000000" w:rsidRPr="00000000">
        <w:rPr>
          <w:rFonts w:ascii="Gill Sans" w:cs="Gill Sans" w:eastAsia="Gill Sans" w:hAnsi="Gill Sans"/>
          <w:sz w:val="24"/>
          <w:szCs w:val="24"/>
          <w:rtl w:val="0"/>
        </w:rPr>
        <w:t xml:space="preserve"> Empathy Grant Program and the use of the rubric, please email </w:t>
      </w:r>
      <w:hyperlink r:id="rId9">
        <w:r w:rsidDel="00000000" w:rsidR="00000000" w:rsidRPr="00000000">
          <w:rPr>
            <w:rFonts w:ascii="Gill Sans" w:cs="Gill Sans" w:eastAsia="Gill Sans" w:hAnsi="Gill Sans"/>
            <w:color w:val="1155cc"/>
            <w:sz w:val="24"/>
            <w:szCs w:val="24"/>
            <w:u w:val="single"/>
            <w:rtl w:val="0"/>
          </w:rPr>
          <w:t xml:space="preserve">empathygrants@zoo.org</w:t>
        </w:r>
      </w:hyperlink>
      <w:r w:rsidDel="00000000" w:rsidR="00000000" w:rsidRPr="00000000">
        <w:rPr>
          <w:rFonts w:ascii="Gill Sans" w:cs="Gill Sans" w:eastAsia="Gill Sans" w:hAnsi="Gill Sans"/>
          <w:sz w:val="24"/>
          <w:szCs w:val="24"/>
          <w:rtl w:val="0"/>
        </w:rPr>
        <w:t xml:space="preserve">. </w:t>
      </w: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sz w:val="24"/>
          <w:szCs w:val="24"/>
        </w:rPr>
      </w:pPr>
      <w:r w:rsidDel="00000000" w:rsidR="00000000" w:rsidRPr="00000000">
        <w:rPr>
          <w:rtl w:val="0"/>
        </w:rPr>
      </w:r>
    </w:p>
    <w:tbl>
      <w:tblPr>
        <w:tblStyle w:val="Table1"/>
        <w:tblW w:w="1476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2070"/>
        <w:gridCol w:w="2175"/>
        <w:gridCol w:w="2100"/>
        <w:gridCol w:w="2160"/>
        <w:gridCol w:w="2130"/>
        <w:gridCol w:w="2025"/>
        <w:tblGridChange w:id="0">
          <w:tblGrid>
            <w:gridCol w:w="2100"/>
            <w:gridCol w:w="2070"/>
            <w:gridCol w:w="2175"/>
            <w:gridCol w:w="2100"/>
            <w:gridCol w:w="2160"/>
            <w:gridCol w:w="2130"/>
            <w:gridCol w:w="2025"/>
          </w:tblGrid>
        </w:tblGridChange>
      </w:tblGrid>
      <w:tr>
        <w:trPr>
          <w:cantSplit w:val="0"/>
          <w:trHeight w:val="440"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Gill Sans" w:cs="Gill Sans" w:eastAsia="Gill Sans" w:hAnsi="Gill Sans"/>
                <w:sz w:val="24"/>
                <w:szCs w:val="24"/>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b4a7d6"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0</w:t>
            </w:r>
          </w:p>
        </w:tc>
        <w:tc>
          <w:tcPr>
            <w:tcBorders>
              <w:top w:color="000000" w:space="0" w:sz="12" w:val="single"/>
              <w:left w:color="000000" w:space="0" w:sz="12" w:val="single"/>
              <w:bottom w:color="000000" w:space="0" w:sz="12" w:val="single"/>
              <w:right w:color="000000" w:space="0" w:sz="12" w:val="single"/>
            </w:tcBorders>
            <w:shd w:fill="a4c2f4"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1</w:t>
            </w:r>
          </w:p>
        </w:tc>
        <w:tc>
          <w:tcPr>
            <w:tcBorders>
              <w:top w:color="000000" w:space="0" w:sz="12" w:val="single"/>
              <w:left w:color="000000" w:space="0" w:sz="12" w:val="single"/>
              <w:bottom w:color="000000" w:space="0" w:sz="12" w:val="single"/>
              <w:right w:color="000000" w:space="0" w:sz="12" w:val="single"/>
            </w:tcBorders>
            <w:shd w:fill="a2c4c9"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2</w:t>
            </w:r>
          </w:p>
        </w:tc>
        <w:tc>
          <w:tcPr>
            <w:tcBorders>
              <w:top w:color="000000" w:space="0" w:sz="12" w:val="single"/>
              <w:left w:color="000000" w:space="0" w:sz="12" w:val="single"/>
              <w:bottom w:color="000000" w:space="0" w:sz="12" w:val="single"/>
              <w:right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3 </w:t>
            </w:r>
          </w:p>
        </w:tc>
        <w:tc>
          <w:tcPr>
            <w:tcBorders>
              <w:top w:color="000000" w:space="0" w:sz="12" w:val="single"/>
              <w:left w:color="000000" w:space="0" w:sz="12" w:val="single"/>
              <w:bottom w:color="000000" w:space="0" w:sz="12" w:val="single"/>
              <w:right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4 </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32">
            <w:pPr>
              <w:widowControl w:val="0"/>
              <w:spacing w:line="240" w:lineRule="auto"/>
              <w:jc w:val="center"/>
              <w:rPr>
                <w:rFonts w:ascii="Gill Sans" w:cs="Gill Sans" w:eastAsia="Gill Sans" w:hAnsi="Gill Sans"/>
                <w:b w:val="1"/>
                <w:sz w:val="16"/>
                <w:szCs w:val="16"/>
              </w:rPr>
            </w:pPr>
            <w:r w:rsidDel="00000000" w:rsidR="00000000" w:rsidRPr="00000000">
              <w:rPr>
                <w:rFonts w:ascii="Gill Sans" w:cs="Gill Sans" w:eastAsia="Gill Sans" w:hAnsi="Gill Sans"/>
                <w:b w:val="1"/>
                <w:sz w:val="16"/>
                <w:szCs w:val="16"/>
                <w:rtl w:val="0"/>
              </w:rPr>
              <w:t xml:space="preserve">Examples</w:t>
            </w:r>
            <w:r w:rsidDel="00000000" w:rsidR="00000000" w:rsidRPr="00000000">
              <w:rPr>
                <w:rFonts w:ascii="Gill Sans" w:cs="Gill Sans" w:eastAsia="Gill Sans" w:hAnsi="Gill Sans"/>
                <w:b w:val="1"/>
                <w:sz w:val="16"/>
                <w:szCs w:val="16"/>
                <w:rtl w:val="0"/>
              </w:rPr>
              <w:t xml:space="preserve">, if applicable</w:t>
            </w:r>
          </w:p>
        </w:tc>
      </w:tr>
      <w:tr>
        <w:trPr>
          <w:cantSplit w:val="0"/>
          <w:trHeight w:val="440" w:hRule="atLeast"/>
          <w:tblHeader w:val="0"/>
        </w:trPr>
        <w:tc>
          <w:tcPr>
            <w:gridSpan w:val="7"/>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Gill Sans" w:cs="Gill Sans" w:eastAsia="Gill Sans" w:hAnsi="Gill Sans"/>
              </w:rPr>
            </w:pPr>
            <w:r w:rsidDel="00000000" w:rsidR="00000000" w:rsidRPr="00000000">
              <w:rPr>
                <w:rFonts w:ascii="Gill Sans" w:cs="Gill Sans" w:eastAsia="Gill Sans" w:hAnsi="Gill Sans"/>
                <w:b w:val="1"/>
                <w:sz w:val="24"/>
                <w:szCs w:val="24"/>
                <w:rtl w:val="0"/>
              </w:rPr>
              <w:t xml:space="preserve">Category: Implementation of</w:t>
            </w:r>
            <w:r w:rsidDel="00000000" w:rsidR="00000000" w:rsidRPr="00000000">
              <w:rPr>
                <w:rFonts w:ascii="Gill Sans" w:cs="Gill Sans" w:eastAsia="Gill Sans" w:hAnsi="Gill Sans"/>
                <w:b w:val="1"/>
                <w:sz w:val="24"/>
                <w:szCs w:val="24"/>
                <w:rtl w:val="0"/>
              </w:rPr>
              <w:t xml:space="preserve"> Empathy Work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3B">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Department Involvement</w:t>
            </w:r>
          </w:p>
        </w:tc>
        <w:tc>
          <w:tcPr>
            <w:shd w:fill="b4a7d6"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No departments or teams are involved in implementing empathy </w:t>
            </w:r>
            <w:r w:rsidDel="00000000" w:rsidR="00000000" w:rsidRPr="00000000">
              <w:rPr>
                <w:rFonts w:ascii="Gill Sans" w:cs="Gill Sans" w:eastAsia="Gill Sans" w:hAnsi="Gill Sans"/>
                <w:rtl w:val="0"/>
              </w:rPr>
              <w:t xml:space="preserve">project</w:t>
            </w:r>
            <w:r w:rsidDel="00000000" w:rsidR="00000000" w:rsidRPr="00000000">
              <w:rPr>
                <w:rFonts w:ascii="Gill Sans" w:cs="Gill Sans" w:eastAsia="Gill Sans" w:hAnsi="Gill Sans"/>
                <w:rtl w:val="0"/>
              </w:rPr>
              <w:t xml:space="preserve">s. </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Some departments or teams are actively involved in implementing empathy projects.</w:t>
            </w:r>
          </w:p>
        </w:tc>
        <w:tc>
          <w:tcPr>
            <w:shd w:fill="a2c4c9"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Gill Sans" w:cs="Gill Sans" w:eastAsia="Gill Sans" w:hAnsi="Gill Sans"/>
                <w:sz w:val="24"/>
                <w:szCs w:val="24"/>
              </w:rPr>
            </w:pPr>
            <w:r w:rsidDel="00000000" w:rsidR="00000000" w:rsidRPr="00000000">
              <w:rPr>
                <w:rFonts w:ascii="Gill Sans" w:cs="Gill Sans" w:eastAsia="Gill Sans" w:hAnsi="Gill Sans"/>
                <w:rtl w:val="0"/>
              </w:rPr>
              <w:t xml:space="preserve">Many departments or teams are actively involved in implementing empathy projects. </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Most departments or teams are actively involved in implementing empathy projects.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Gill Sans" w:cs="Gill Sans" w:eastAsia="Gill Sans" w:hAnsi="Gill Sans"/>
                <w:sz w:val="24"/>
                <w:szCs w:val="24"/>
              </w:rPr>
            </w:pPr>
            <w:r w:rsidDel="00000000" w:rsidR="00000000" w:rsidRPr="00000000">
              <w:rPr>
                <w:rFonts w:ascii="Gill Sans" w:cs="Gill Sans" w:eastAsia="Gill Sans" w:hAnsi="Gill Sans"/>
                <w:rtl w:val="0"/>
              </w:rPr>
              <w:t xml:space="preserve">All </w:t>
            </w:r>
            <w:r w:rsidDel="00000000" w:rsidR="00000000" w:rsidRPr="00000000">
              <w:rPr>
                <w:rFonts w:ascii="Gill Sans" w:cs="Gill Sans" w:eastAsia="Gill Sans" w:hAnsi="Gill Sans"/>
                <w:rtl w:val="0"/>
              </w:rPr>
              <w:t xml:space="preserve"> departments or teams are actively involved in implementing empathy projects.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Gill Sans" w:cs="Gill Sans" w:eastAsia="Gill Sans" w:hAnsi="Gill Sans"/>
                <w:b w:val="1"/>
              </w:rPr>
            </w:pPr>
            <w:r w:rsidDel="00000000" w:rsidR="00000000" w:rsidRPr="00000000">
              <w:rPr>
                <w:rtl w:val="0"/>
              </w:rPr>
            </w:r>
          </w:p>
        </w:tc>
      </w:tr>
      <w:tr>
        <w:trPr>
          <w:cantSplit w:val="0"/>
          <w:trHeight w:val="44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Gill Sans" w:cs="Gill Sans" w:eastAsia="Gill Sans" w:hAnsi="Gill Sans"/>
              </w:rPr>
            </w:pPr>
            <w:r w:rsidDel="00000000" w:rsidR="00000000" w:rsidRPr="00000000">
              <w:rPr>
                <w:rFonts w:ascii="Gill Sans" w:cs="Gill Sans" w:eastAsia="Gill Sans" w:hAnsi="Gill Sans"/>
                <w:b w:val="1"/>
                <w:sz w:val="24"/>
                <w:szCs w:val="24"/>
                <w:rtl w:val="0"/>
              </w:rPr>
              <w:t xml:space="preserve">Category: Organization’s Use of Effective Empathy Practices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Learning &amp; Public Programs</w:t>
            </w:r>
          </w:p>
        </w:tc>
        <w:tc>
          <w:tcPr>
            <w:shd w:fill="b4a7d6"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No intentional effective empathy practices in these programs. </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Effective empathy practices are intentionally incorporated into some of these  programs.</w:t>
            </w:r>
          </w:p>
        </w:tc>
        <w:tc>
          <w:tcPr>
            <w:shd w:fill="a2c4c9"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E</w:t>
            </w:r>
            <w:r w:rsidDel="00000000" w:rsidR="00000000" w:rsidRPr="00000000">
              <w:rPr>
                <w:rFonts w:ascii="Gill Sans" w:cs="Gill Sans" w:eastAsia="Gill Sans" w:hAnsi="Gill Sans"/>
                <w:rtl w:val="0"/>
              </w:rPr>
              <w:t xml:space="preserve">ffective</w:t>
            </w:r>
            <w:r w:rsidDel="00000000" w:rsidR="00000000" w:rsidRPr="00000000">
              <w:rPr>
                <w:rFonts w:ascii="Gill Sans" w:cs="Gill Sans" w:eastAsia="Gill Sans" w:hAnsi="Gill Sans"/>
                <w:rtl w:val="0"/>
              </w:rPr>
              <w:t xml:space="preserve"> empathy practices are intentionally </w:t>
            </w:r>
            <w:r w:rsidDel="00000000" w:rsidR="00000000" w:rsidRPr="00000000">
              <w:rPr>
                <w:rFonts w:ascii="Gill Sans" w:cs="Gill Sans" w:eastAsia="Gill Sans" w:hAnsi="Gill Sans"/>
                <w:rtl w:val="0"/>
              </w:rPr>
              <w:t xml:space="preserve">incorporated into many of these </w:t>
            </w:r>
            <w:r w:rsidDel="00000000" w:rsidR="00000000" w:rsidRPr="00000000">
              <w:rPr>
                <w:rFonts w:ascii="Gill Sans" w:cs="Gill Sans" w:eastAsia="Gill Sans" w:hAnsi="Gill Sans"/>
                <w:rtl w:val="0"/>
              </w:rPr>
              <w:t xml:space="preserve">programs.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Effective empathy practices are intentionally incorporated into most of these  programs.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Effective empathy practices are intentionally incorporated consistently into all  of these programs. </w:t>
            </w:r>
          </w:p>
        </w:tc>
        <w:tc>
          <w:tcP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0"/>
                <w:szCs w:val="20"/>
              </w:rPr>
            </w:pPr>
            <w:r w:rsidDel="00000000" w:rsidR="00000000" w:rsidRPr="00000000">
              <w:rPr>
                <w:rFonts w:ascii="Gill Sans" w:cs="Gill Sans" w:eastAsia="Gill Sans" w:hAnsi="Gill Sans"/>
                <w:b w:val="1"/>
                <w:sz w:val="24"/>
                <w:szCs w:val="24"/>
                <w:rtl w:val="0"/>
              </w:rPr>
              <w:t xml:space="preserve">Signage &amp; Static Interpretation </w:t>
            </w:r>
            <w:r w:rsidDel="00000000" w:rsidR="00000000" w:rsidRPr="00000000">
              <w:rPr>
                <w:rtl w:val="0"/>
              </w:rPr>
            </w:r>
          </w:p>
        </w:tc>
        <w:tc>
          <w:tcPr>
            <w:tcBorders>
              <w:bottom w:color="000000" w:space="0" w:sz="12" w:val="single"/>
            </w:tcBorders>
            <w:shd w:fill="b4a7d6"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No effective empathy practices are present on signs in animal exhibits.</w:t>
            </w:r>
          </w:p>
        </w:tc>
        <w:tc>
          <w:tcPr>
            <w:tcBorders>
              <w:bottom w:color="000000" w:space="0" w:sz="12" w:val="single"/>
            </w:tcBorders>
            <w:shd w:fill="9fc5e8"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Some animal </w:t>
            </w:r>
            <w:r w:rsidDel="00000000" w:rsidR="00000000" w:rsidRPr="00000000">
              <w:rPr>
                <w:rFonts w:ascii="Gill Sans" w:cs="Gill Sans" w:eastAsia="Gill Sans" w:hAnsi="Gill Sans"/>
                <w:rtl w:val="0"/>
              </w:rPr>
              <w:t xml:space="preserve">exhibits include signs with effective empathy practices </w:t>
            </w:r>
            <w:r w:rsidDel="00000000" w:rsidR="00000000" w:rsidRPr="00000000">
              <w:rPr>
                <w:rFonts w:ascii="Gill Sans" w:cs="Gill Sans" w:eastAsia="Gill Sans" w:hAnsi="Gill Sans"/>
                <w:rtl w:val="0"/>
              </w:rPr>
              <w:t xml:space="preserve">intentionally</w:t>
            </w:r>
            <w:r w:rsidDel="00000000" w:rsidR="00000000" w:rsidRPr="00000000">
              <w:rPr>
                <w:rFonts w:ascii="Gill Sans" w:cs="Gill Sans" w:eastAsia="Gill Sans" w:hAnsi="Gill Sans"/>
                <w:rtl w:val="0"/>
              </w:rPr>
              <w:t xml:space="preserve"> incorporated. </w:t>
            </w:r>
          </w:p>
        </w:tc>
        <w:tc>
          <w:tcPr>
            <w:tcBorders>
              <w:bottom w:color="000000" w:space="0" w:sz="12" w:val="single"/>
            </w:tcBorders>
            <w:shd w:fill="a2c4c9"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Many </w:t>
            </w:r>
            <w:r w:rsidDel="00000000" w:rsidR="00000000" w:rsidRPr="00000000">
              <w:rPr>
                <w:rFonts w:ascii="Gill Sans" w:cs="Gill Sans" w:eastAsia="Gill Sans" w:hAnsi="Gill Sans"/>
                <w:rtl w:val="0"/>
              </w:rPr>
              <w:t xml:space="preserve">animal exhibits include signs with effective empathy practices </w:t>
            </w:r>
            <w:r w:rsidDel="00000000" w:rsidR="00000000" w:rsidRPr="00000000">
              <w:rPr>
                <w:rFonts w:ascii="Gill Sans" w:cs="Gill Sans" w:eastAsia="Gill Sans" w:hAnsi="Gill Sans"/>
                <w:rtl w:val="0"/>
              </w:rPr>
              <w:t xml:space="preserve">intentionally incorporated.</w:t>
            </w:r>
            <w:r w:rsidDel="00000000" w:rsidR="00000000" w:rsidRPr="00000000">
              <w:rPr>
                <w:rtl w:val="0"/>
              </w:rPr>
            </w:r>
          </w:p>
        </w:tc>
        <w:tc>
          <w:tcPr>
            <w:tcBorders>
              <w:bottom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Most </w:t>
            </w:r>
            <w:r w:rsidDel="00000000" w:rsidR="00000000" w:rsidRPr="00000000">
              <w:rPr>
                <w:rFonts w:ascii="Gill Sans" w:cs="Gill Sans" w:eastAsia="Gill Sans" w:hAnsi="Gill Sans"/>
                <w:rtl w:val="0"/>
              </w:rPr>
              <w:t xml:space="preserve">animal exhibits include signs with effective empathy practices </w:t>
            </w:r>
            <w:r w:rsidDel="00000000" w:rsidR="00000000" w:rsidRPr="00000000">
              <w:rPr>
                <w:rFonts w:ascii="Gill Sans" w:cs="Gill Sans" w:eastAsia="Gill Sans" w:hAnsi="Gill Sans"/>
                <w:rtl w:val="0"/>
              </w:rPr>
              <w:t xml:space="preserve">intentionally incorporated</w:t>
            </w:r>
            <w:r w:rsidDel="00000000" w:rsidR="00000000" w:rsidRPr="00000000">
              <w:rPr>
                <w:rFonts w:ascii="Gill Sans" w:cs="Gill Sans" w:eastAsia="Gill Sans" w:hAnsi="Gill Sans"/>
                <w:rtl w:val="0"/>
              </w:rPr>
              <w:t xml:space="preserve">. </w:t>
            </w:r>
          </w:p>
        </w:tc>
        <w:tc>
          <w:tcPr>
            <w:tcBorders>
              <w:bottom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All </w:t>
            </w:r>
            <w:r w:rsidDel="00000000" w:rsidR="00000000" w:rsidRPr="00000000">
              <w:rPr>
                <w:rFonts w:ascii="Gill Sans" w:cs="Gill Sans" w:eastAsia="Gill Sans" w:hAnsi="Gill Sans"/>
                <w:rtl w:val="0"/>
              </w:rPr>
              <w:t xml:space="preserve">animal</w:t>
            </w:r>
            <w:r w:rsidDel="00000000" w:rsidR="00000000" w:rsidRPr="00000000">
              <w:rPr>
                <w:rFonts w:ascii="Gill Sans" w:cs="Gill Sans" w:eastAsia="Gill Sans" w:hAnsi="Gill Sans"/>
                <w:rtl w:val="0"/>
              </w:rPr>
              <w:t xml:space="preserve"> exhibits include signs with effective empathy practices </w:t>
            </w:r>
            <w:r w:rsidDel="00000000" w:rsidR="00000000" w:rsidRPr="00000000">
              <w:rPr>
                <w:rFonts w:ascii="Gill Sans" w:cs="Gill Sans" w:eastAsia="Gill Sans" w:hAnsi="Gill Sans"/>
                <w:rtl w:val="0"/>
              </w:rPr>
              <w:t xml:space="preserve">intentionally incorporated</w:t>
            </w:r>
            <w:r w:rsidDel="00000000" w:rsidR="00000000" w:rsidRPr="00000000">
              <w:rPr>
                <w:rFonts w:ascii="Gill Sans" w:cs="Gill Sans" w:eastAsia="Gill Sans" w:hAnsi="Gill Sans"/>
                <w:rtl w:val="0"/>
              </w:rPr>
              <w:t xml:space="preserve">. </w:t>
            </w:r>
          </w:p>
        </w:tc>
        <w:tc>
          <w:tcPr>
            <w:tcBorders>
              <w:bottom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Empathy practices</w:t>
            </w:r>
          </w:p>
          <w:p w:rsidR="00000000" w:rsidDel="00000000" w:rsidP="00000000" w:rsidRDefault="00000000" w:rsidRPr="00000000" w14:paraId="0000005B">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▢Framing</w:t>
            </w:r>
          </w:p>
          <w:p w:rsidR="00000000" w:rsidDel="00000000" w:rsidP="00000000" w:rsidRDefault="00000000" w:rsidRPr="00000000" w14:paraId="0000005C">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▢Modeling</w:t>
            </w:r>
          </w:p>
          <w:p w:rsidR="00000000" w:rsidDel="00000000" w:rsidP="00000000" w:rsidRDefault="00000000" w:rsidRPr="00000000" w14:paraId="0000005D">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▢Increase knowledge</w:t>
            </w:r>
          </w:p>
          <w:p w:rsidR="00000000" w:rsidDel="00000000" w:rsidP="00000000" w:rsidRDefault="00000000" w:rsidRPr="00000000" w14:paraId="0000005E">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▢Provide experiences</w:t>
            </w:r>
          </w:p>
          <w:p w:rsidR="00000000" w:rsidDel="00000000" w:rsidP="00000000" w:rsidRDefault="00000000" w:rsidRPr="00000000" w14:paraId="0000005F">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▢Activate imagination</w:t>
            </w:r>
          </w:p>
          <w:p w:rsidR="00000000" w:rsidDel="00000000" w:rsidP="00000000" w:rsidRDefault="00000000" w:rsidRPr="00000000" w14:paraId="00000060">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▢Practice</w:t>
            </w:r>
            <w:r w:rsidDel="00000000" w:rsidR="00000000" w:rsidRPr="00000000">
              <w:rPr>
                <w:rtl w:val="0"/>
              </w:rPr>
            </w:r>
          </w:p>
        </w:tc>
      </w:tr>
      <w:tr>
        <w:trPr>
          <w:cantSplit w:val="0"/>
          <w:trHeight w:val="44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Department Involvement phase</w:t>
            </w:r>
            <w:r w:rsidDel="00000000" w:rsidR="00000000" w:rsidRPr="00000000">
              <w:rPr>
                <w:rFonts w:ascii="Gill Sans" w:cs="Gill Sans" w:eastAsia="Gill Sans" w:hAnsi="Gill Sans"/>
                <w:rtl w:val="0"/>
              </w:rPr>
              <w:t xml:space="preserve">: </w:t>
            </w:r>
          </w:p>
        </w:tc>
        <w:tc>
          <w:tcPr>
            <w:gridSpan w:val="2"/>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Learning &amp; Public Programs phase:</w:t>
            </w:r>
          </w:p>
        </w:tc>
        <w:tc>
          <w:tcPr>
            <w:gridSpan w:val="3"/>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Signage &amp; Static Interpretation phase: </w:t>
            </w:r>
          </w:p>
          <w:p w:rsidR="00000000" w:rsidDel="00000000" w:rsidP="00000000" w:rsidRDefault="00000000" w:rsidRPr="00000000" w14:paraId="00000066">
            <w:pPr>
              <w:widowControl w:val="0"/>
              <w:spacing w:line="24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67">
            <w:pPr>
              <w:widowControl w:val="0"/>
              <w:spacing w:line="240" w:lineRule="auto"/>
              <w:rPr>
                <w:rFonts w:ascii="Gill Sans" w:cs="Gill Sans" w:eastAsia="Gill Sans" w:hAnsi="Gill Sans"/>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sz w:val="24"/>
                <w:szCs w:val="24"/>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b4a7d6"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0</w:t>
            </w:r>
          </w:p>
        </w:tc>
        <w:tc>
          <w:tcPr>
            <w:tcBorders>
              <w:top w:color="000000" w:space="0" w:sz="12" w:val="single"/>
              <w:left w:color="000000" w:space="0" w:sz="12" w:val="single"/>
              <w:bottom w:color="000000" w:space="0" w:sz="12" w:val="single"/>
              <w:right w:color="000000" w:space="0" w:sz="12" w:val="single"/>
            </w:tcBorders>
            <w:shd w:fill="a4c2f4"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1</w:t>
            </w:r>
          </w:p>
        </w:tc>
        <w:tc>
          <w:tcPr>
            <w:tcBorders>
              <w:top w:color="000000" w:space="0" w:sz="12" w:val="single"/>
              <w:left w:color="000000" w:space="0" w:sz="12" w:val="single"/>
              <w:bottom w:color="000000" w:space="0" w:sz="12" w:val="single"/>
              <w:right w:color="000000" w:space="0" w:sz="12" w:val="single"/>
            </w:tcBorders>
            <w:shd w:fill="a2c4c9"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2</w:t>
            </w:r>
          </w:p>
        </w:tc>
        <w:tc>
          <w:tcPr>
            <w:tcBorders>
              <w:top w:color="000000" w:space="0" w:sz="12" w:val="single"/>
              <w:left w:color="000000" w:space="0" w:sz="12" w:val="single"/>
              <w:bottom w:color="000000" w:space="0" w:sz="12" w:val="single"/>
              <w:right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3 </w:t>
            </w:r>
          </w:p>
        </w:tc>
        <w:tc>
          <w:tcPr>
            <w:tcBorders>
              <w:top w:color="000000" w:space="0" w:sz="12" w:val="single"/>
              <w:left w:color="000000" w:space="0" w:sz="12" w:val="single"/>
              <w:bottom w:color="000000" w:space="0" w:sz="12" w:val="single"/>
              <w:right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4 </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16"/>
                <w:szCs w:val="16"/>
                <w:rtl w:val="0"/>
              </w:rPr>
              <w:t xml:space="preserve">Examples, if applicable</w:t>
            </w:r>
            <w:r w:rsidDel="00000000" w:rsidR="00000000" w:rsidRPr="00000000">
              <w:rPr>
                <w:rtl w:val="0"/>
              </w:rPr>
            </w:r>
          </w:p>
        </w:tc>
      </w:tr>
      <w:tr>
        <w:trPr>
          <w:cantSplit w:val="0"/>
          <w:trHeight w:val="2561.3671875" w:hRule="atLeast"/>
          <w:tblHeader w:val="0"/>
        </w:trPr>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Digital Marketing &amp; Outreach Communication</w:t>
            </w:r>
            <w:r w:rsidDel="00000000" w:rsidR="00000000" w:rsidRPr="00000000">
              <w:rPr>
                <w:rtl w:val="0"/>
              </w:rPr>
            </w:r>
          </w:p>
        </w:tc>
        <w:tc>
          <w:tcPr>
            <w:tcBorders>
              <w:top w:color="000000" w:space="0" w:sz="12" w:val="single"/>
            </w:tcBorders>
            <w:shd w:fill="b4a7d6"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No social media posts or other digital media outreach intentionally </w:t>
            </w:r>
            <w:r w:rsidDel="00000000" w:rsidR="00000000" w:rsidRPr="00000000">
              <w:rPr>
                <w:rFonts w:ascii="Gill Sans" w:cs="Gill Sans" w:eastAsia="Gill Sans" w:hAnsi="Gill Sans"/>
                <w:rtl w:val="0"/>
              </w:rPr>
              <w:t xml:space="preserve">incorporate</w:t>
            </w:r>
            <w:r w:rsidDel="00000000" w:rsidR="00000000" w:rsidRPr="00000000">
              <w:rPr>
                <w:rFonts w:ascii="Gill Sans" w:cs="Gill Sans" w:eastAsia="Gill Sans" w:hAnsi="Gill Sans"/>
                <w:rtl w:val="0"/>
              </w:rPr>
              <w:t xml:space="preserve"> effective empathy practices. </w:t>
            </w:r>
          </w:p>
        </w:tc>
        <w:tc>
          <w:tcPr>
            <w:tcBorders>
              <w:top w:color="000000" w:space="0" w:sz="12" w:val="single"/>
            </w:tcBorders>
            <w:shd w:fill="9fc5e8"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Effective empathy practices are beginning to be incorporated into social media posts and other digital media outreach.</w:t>
            </w:r>
            <w:r w:rsidDel="00000000" w:rsidR="00000000" w:rsidRPr="00000000">
              <w:rPr>
                <w:rtl w:val="0"/>
              </w:rPr>
            </w:r>
          </w:p>
        </w:tc>
        <w:tc>
          <w:tcPr>
            <w:tcBorders>
              <w:top w:color="000000" w:space="0" w:sz="12" w:val="single"/>
            </w:tcBorders>
            <w:shd w:fill="a2c4c9"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Effective empathy practices are incorporated into some social media posts and other digital media outreach.</w:t>
            </w:r>
            <w:r w:rsidDel="00000000" w:rsidR="00000000" w:rsidRPr="00000000">
              <w:rPr>
                <w:rtl w:val="0"/>
              </w:rPr>
            </w:r>
          </w:p>
        </w:tc>
        <w:tc>
          <w:tcPr>
            <w:tcBorders>
              <w:top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Effective empathy practices are incorporated into many social media posts and other digital media outreach.</w:t>
            </w:r>
            <w:r w:rsidDel="00000000" w:rsidR="00000000" w:rsidRPr="00000000">
              <w:rPr>
                <w:rtl w:val="0"/>
              </w:rPr>
            </w:r>
          </w:p>
        </w:tc>
        <w:tc>
          <w:tcPr>
            <w:tcBorders>
              <w:top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Effective empathy practices are regularly incorporated into social media posts and digital media across all platforms. </w:t>
            </w:r>
            <w:r w:rsidDel="00000000" w:rsidR="00000000" w:rsidRPr="00000000">
              <w:rPr>
                <w:rtl w:val="0"/>
              </w:rPr>
            </w:r>
          </w:p>
        </w:tc>
        <w:tc>
          <w:tcPr>
            <w:tcBorders>
              <w:top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Empathy practices</w:t>
            </w:r>
          </w:p>
          <w:p w:rsidR="00000000" w:rsidDel="00000000" w:rsidP="00000000" w:rsidRDefault="00000000" w:rsidRPr="00000000" w14:paraId="0000007A">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▢Framing</w:t>
            </w:r>
          </w:p>
          <w:p w:rsidR="00000000" w:rsidDel="00000000" w:rsidP="00000000" w:rsidRDefault="00000000" w:rsidRPr="00000000" w14:paraId="0000007B">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▢Modeling</w:t>
            </w:r>
          </w:p>
          <w:p w:rsidR="00000000" w:rsidDel="00000000" w:rsidP="00000000" w:rsidRDefault="00000000" w:rsidRPr="00000000" w14:paraId="0000007C">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▢Increase knowledge</w:t>
            </w:r>
          </w:p>
          <w:p w:rsidR="00000000" w:rsidDel="00000000" w:rsidP="00000000" w:rsidRDefault="00000000" w:rsidRPr="00000000" w14:paraId="0000007D">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▢Provide experiences</w:t>
            </w:r>
          </w:p>
          <w:p w:rsidR="00000000" w:rsidDel="00000000" w:rsidP="00000000" w:rsidRDefault="00000000" w:rsidRPr="00000000" w14:paraId="0000007E">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▢Activate imagination</w:t>
            </w:r>
          </w:p>
          <w:p w:rsidR="00000000" w:rsidDel="00000000" w:rsidP="00000000" w:rsidRDefault="00000000" w:rsidRPr="00000000" w14:paraId="0000007F">
            <w:pPr>
              <w:widowControl w:val="0"/>
              <w:spacing w:line="240" w:lineRule="auto"/>
              <w:rPr>
                <w:rFonts w:ascii="Gill Sans" w:cs="Gill Sans" w:eastAsia="Gill Sans" w:hAnsi="Gill Sans"/>
              </w:rPr>
            </w:pPr>
            <w:r w:rsidDel="00000000" w:rsidR="00000000" w:rsidRPr="00000000">
              <w:rPr>
                <w:rFonts w:ascii="Gill Sans" w:cs="Gill Sans" w:eastAsia="Gill Sans" w:hAnsi="Gill Sans"/>
                <w:sz w:val="20"/>
                <w:szCs w:val="20"/>
                <w:rtl w:val="0"/>
              </w:rPr>
              <w:t xml:space="preserve">▢Practice</w:t>
            </w:r>
            <w:r w:rsidDel="00000000" w:rsidR="00000000" w:rsidRPr="00000000">
              <w:rPr>
                <w:rtl w:val="0"/>
              </w:rPr>
            </w:r>
          </w:p>
        </w:tc>
      </w:tr>
      <w:tr>
        <w:trPr>
          <w:cantSplit w:val="0"/>
          <w:trHeight w:val="44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Category: Contributing to a Community of Practice </w:t>
            </w:r>
          </w:p>
        </w:tc>
      </w:tr>
      <w:tr>
        <w:trPr>
          <w:cantSplit w:val="0"/>
          <w:trHeight w:val="3765" w:hRule="atLeast"/>
          <w:tblHeader w:val="0"/>
        </w:trPr>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Participation in the ACE for Wildlife Network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0"/>
                <w:szCs w:val="20"/>
              </w:rPr>
            </w:pPr>
            <w:r w:rsidDel="00000000" w:rsidR="00000000" w:rsidRPr="00000000">
              <w:rPr>
                <w:rtl w:val="0"/>
              </w:rPr>
            </w:r>
          </w:p>
        </w:tc>
        <w:tc>
          <w:tcPr>
            <w:tcBorders>
              <w:bottom w:color="000000" w:space="0" w:sz="12" w:val="single"/>
            </w:tcBorders>
            <w:shd w:fill="b4a7d6"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w:t>
            </w:r>
            <w:r w:rsidDel="00000000" w:rsidR="00000000" w:rsidRPr="00000000">
              <w:rPr>
                <w:rFonts w:ascii="Gill Sans" w:cs="Gill Sans" w:eastAsia="Gill Sans" w:hAnsi="Gill Sans"/>
                <w:rtl w:val="0"/>
              </w:rPr>
              <w:t xml:space="preserve"> has not joined as a Partner Organization.</w:t>
            </w:r>
          </w:p>
        </w:tc>
        <w:tc>
          <w:tcPr>
            <w:tcBorders>
              <w:bottom w:color="000000" w:space="0" w:sz="12" w:val="single"/>
            </w:tcBorders>
            <w:shd w:fill="9fc5e8"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 has joined as a Partner Organization, but has not participated in Network activities, as outlined in the “Examples” column on the right.</w:t>
            </w:r>
          </w:p>
        </w:tc>
        <w:tc>
          <w:tcPr>
            <w:tcBorders>
              <w:bottom w:color="000000" w:space="0" w:sz="12" w:val="single"/>
            </w:tcBorders>
            <w:shd w:fill="a2c4c9"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Gill Sans" w:cs="Gill Sans" w:eastAsia="Gill Sans" w:hAnsi="Gill Sans"/>
                <w:sz w:val="24"/>
                <w:szCs w:val="24"/>
              </w:rPr>
            </w:pPr>
            <w:r w:rsidDel="00000000" w:rsidR="00000000" w:rsidRPr="00000000">
              <w:rPr>
                <w:rFonts w:ascii="Gill Sans" w:cs="Gill Sans" w:eastAsia="Gill Sans" w:hAnsi="Gill Sans"/>
                <w:rtl w:val="0"/>
              </w:rPr>
              <w:t xml:space="preserve">Organization has joined as a Partner Organization, and has participated in </w:t>
            </w:r>
            <w:r w:rsidDel="00000000" w:rsidR="00000000" w:rsidRPr="00000000">
              <w:rPr>
                <w:rFonts w:ascii="Gill Sans" w:cs="Gill Sans" w:eastAsia="Gill Sans" w:hAnsi="Gill Sans"/>
                <w:b w:val="1"/>
                <w:rtl w:val="0"/>
              </w:rPr>
              <w:t xml:space="preserve">one or two</w:t>
            </w:r>
            <w:r w:rsidDel="00000000" w:rsidR="00000000" w:rsidRPr="00000000">
              <w:rPr>
                <w:rFonts w:ascii="Gill Sans" w:cs="Gill Sans" w:eastAsia="Gill Sans" w:hAnsi="Gill Sans"/>
                <w:b w:val="1"/>
                <w:rtl w:val="0"/>
              </w:rPr>
              <w:t xml:space="preserve"> </w:t>
            </w:r>
            <w:r w:rsidDel="00000000" w:rsidR="00000000" w:rsidRPr="00000000">
              <w:rPr>
                <w:rFonts w:ascii="Gill Sans" w:cs="Gill Sans" w:eastAsia="Gill Sans" w:hAnsi="Gill Sans"/>
                <w:rtl w:val="0"/>
              </w:rPr>
              <w:t xml:space="preserve">Network </w:t>
            </w:r>
            <w:r w:rsidDel="00000000" w:rsidR="00000000" w:rsidRPr="00000000">
              <w:rPr>
                <w:rFonts w:ascii="Gill Sans" w:cs="Gill Sans" w:eastAsia="Gill Sans" w:hAnsi="Gill Sans"/>
                <w:rtl w:val="0"/>
              </w:rPr>
              <w:t xml:space="preserve">activities</w:t>
            </w:r>
            <w:r w:rsidDel="00000000" w:rsidR="00000000" w:rsidRPr="00000000">
              <w:rPr>
                <w:rFonts w:ascii="Gill Sans" w:cs="Gill Sans" w:eastAsia="Gill Sans" w:hAnsi="Gill Sans"/>
                <w:rtl w:val="0"/>
              </w:rPr>
              <w:t xml:space="preserve"> outlined in the “Examples” column.</w:t>
            </w:r>
            <w:r w:rsidDel="00000000" w:rsidR="00000000" w:rsidRPr="00000000">
              <w:rPr>
                <w:rtl w:val="0"/>
              </w:rPr>
            </w:r>
          </w:p>
        </w:tc>
        <w:tc>
          <w:tcPr>
            <w:tcBorders>
              <w:bottom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Gill Sans" w:cs="Gill Sans" w:eastAsia="Gill Sans" w:hAnsi="Gill Sans"/>
                <w:sz w:val="24"/>
                <w:szCs w:val="24"/>
              </w:rPr>
            </w:pPr>
            <w:r w:rsidDel="00000000" w:rsidR="00000000" w:rsidRPr="00000000">
              <w:rPr>
                <w:rFonts w:ascii="Gill Sans" w:cs="Gill Sans" w:eastAsia="Gill Sans" w:hAnsi="Gill Sans"/>
                <w:rtl w:val="0"/>
              </w:rPr>
              <w:t xml:space="preserve">Organization has joined as a Partner Organization, and has participated in </w:t>
            </w:r>
            <w:r w:rsidDel="00000000" w:rsidR="00000000" w:rsidRPr="00000000">
              <w:rPr>
                <w:rFonts w:ascii="Gill Sans" w:cs="Gill Sans" w:eastAsia="Gill Sans" w:hAnsi="Gill Sans"/>
                <w:b w:val="1"/>
                <w:rtl w:val="0"/>
              </w:rPr>
              <w:t xml:space="preserve">three </w:t>
            </w:r>
            <w:r w:rsidDel="00000000" w:rsidR="00000000" w:rsidRPr="00000000">
              <w:rPr>
                <w:rFonts w:ascii="Gill Sans" w:cs="Gill Sans" w:eastAsia="Gill Sans" w:hAnsi="Gill Sans"/>
                <w:rtl w:val="0"/>
              </w:rPr>
              <w:t xml:space="preserve">Network activities outlined in the “Examples” column.</w:t>
            </w:r>
            <w:r w:rsidDel="00000000" w:rsidR="00000000" w:rsidRPr="00000000">
              <w:rPr>
                <w:rtl w:val="0"/>
              </w:rPr>
            </w:r>
          </w:p>
        </w:tc>
        <w:tc>
          <w:tcPr>
            <w:tcBorders>
              <w:bottom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Organization has joined as a Partner Organization, and has participated in </w:t>
            </w:r>
            <w:r w:rsidDel="00000000" w:rsidR="00000000" w:rsidRPr="00000000">
              <w:rPr>
                <w:rFonts w:ascii="Gill Sans" w:cs="Gill Sans" w:eastAsia="Gill Sans" w:hAnsi="Gill Sans"/>
                <w:b w:val="1"/>
                <w:rtl w:val="0"/>
              </w:rPr>
              <w:t xml:space="preserve">four or more </w:t>
            </w:r>
            <w:r w:rsidDel="00000000" w:rsidR="00000000" w:rsidRPr="00000000">
              <w:rPr>
                <w:rFonts w:ascii="Gill Sans" w:cs="Gill Sans" w:eastAsia="Gill Sans" w:hAnsi="Gill Sans"/>
                <w:rtl w:val="0"/>
              </w:rPr>
              <w:t xml:space="preserve"> Network activities outlined in the “Examples” column.</w:t>
            </w:r>
          </w:p>
        </w:tc>
        <w:tc>
          <w:tcPr>
            <w:tcBorders>
              <w:bottom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Examples</w:t>
            </w:r>
          </w:p>
          <w:p w:rsidR="00000000" w:rsidDel="00000000" w:rsidP="00000000" w:rsidRDefault="00000000" w:rsidRPr="00000000" w14:paraId="00000093">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Fall all-Network meeting</w:t>
            </w:r>
          </w:p>
          <w:p w:rsidR="00000000" w:rsidDel="00000000" w:rsidP="00000000" w:rsidRDefault="00000000" w:rsidRPr="00000000" w14:paraId="00000094">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Empathy Summit</w:t>
            </w:r>
          </w:p>
          <w:p w:rsidR="00000000" w:rsidDel="00000000" w:rsidP="00000000" w:rsidRDefault="00000000" w:rsidRPr="00000000" w14:paraId="00000095">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Learning Group </w:t>
            </w:r>
          </w:p>
          <w:p w:rsidR="00000000" w:rsidDel="00000000" w:rsidP="00000000" w:rsidRDefault="00000000" w:rsidRPr="00000000" w14:paraId="00000096">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Served on a committee</w:t>
            </w:r>
          </w:p>
          <w:p w:rsidR="00000000" w:rsidDel="00000000" w:rsidP="00000000" w:rsidRDefault="00000000" w:rsidRPr="00000000" w14:paraId="00000097">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▢Shared learnings/resources (e.g., webinar, discussion board post) with the Network </w:t>
            </w:r>
          </w:p>
          <w:p w:rsidR="00000000" w:rsidDel="00000000" w:rsidP="00000000" w:rsidRDefault="00000000" w:rsidRPr="00000000" w14:paraId="00000098">
            <w:pPr>
              <w:widowControl w:val="0"/>
              <w:spacing w:line="240" w:lineRule="auto"/>
              <w:rPr>
                <w:rFonts w:ascii="Gill Sans" w:cs="Gill Sans" w:eastAsia="Gill Sans" w:hAnsi="Gill Sans"/>
                <w:sz w:val="20"/>
                <w:szCs w:val="20"/>
              </w:rPr>
            </w:pPr>
            <w:r w:rsidDel="00000000" w:rsidR="00000000" w:rsidRPr="00000000">
              <w:rPr>
                <w:rtl w:val="0"/>
              </w:rPr>
            </w:r>
          </w:p>
        </w:tc>
      </w:tr>
      <w:tr>
        <w:trPr>
          <w:cantSplit w:val="0"/>
          <w:trHeight w:val="440" w:hRule="atLeast"/>
          <w:tblHeader w:val="0"/>
        </w:trPr>
        <w:tc>
          <w:tcPr>
            <w:gridSpan w:val="4"/>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Digital Marketing &amp; Outreach Communication phase:</w:t>
            </w:r>
          </w:p>
          <w:p w:rsidR="00000000" w:rsidDel="00000000" w:rsidP="00000000" w:rsidRDefault="00000000" w:rsidRPr="00000000" w14:paraId="0000009A">
            <w:pPr>
              <w:widowControl w:val="0"/>
              <w:spacing w:line="240" w:lineRule="auto"/>
              <w:rPr>
                <w:rFonts w:ascii="Gill Sans" w:cs="Gill Sans" w:eastAsia="Gill Sans" w:hAnsi="Gill Sans"/>
                <w:sz w:val="24"/>
                <w:szCs w:val="24"/>
              </w:rPr>
            </w:pPr>
            <w:r w:rsidDel="00000000" w:rsidR="00000000" w:rsidRPr="00000000">
              <w:rPr>
                <w:rtl w:val="0"/>
              </w:rPr>
            </w:r>
          </w:p>
        </w:tc>
        <w:tc>
          <w:tcPr>
            <w:gridSpan w:val="3"/>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Participation in the ACE for Wildlife Network phase: </w:t>
            </w:r>
          </w:p>
          <w:p w:rsidR="00000000" w:rsidDel="00000000" w:rsidP="00000000" w:rsidRDefault="00000000" w:rsidRPr="00000000" w14:paraId="0000009F">
            <w:pPr>
              <w:widowControl w:val="0"/>
              <w:spacing w:line="24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A0">
            <w:pPr>
              <w:widowControl w:val="0"/>
              <w:spacing w:line="240" w:lineRule="auto"/>
              <w:rPr>
                <w:rFonts w:ascii="Gill Sans" w:cs="Gill Sans" w:eastAsia="Gill Sans" w:hAnsi="Gill Sans"/>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b4a7d6"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0</w:t>
            </w:r>
          </w:p>
        </w:tc>
        <w:tc>
          <w:tcPr>
            <w:tcBorders>
              <w:top w:color="000000" w:space="0" w:sz="12" w:val="single"/>
              <w:left w:color="000000" w:space="0" w:sz="12" w:val="single"/>
              <w:bottom w:color="000000" w:space="0" w:sz="12" w:val="single"/>
              <w:right w:color="000000" w:space="0" w:sz="12" w:val="single"/>
            </w:tcBorders>
            <w:shd w:fill="a4c2f4"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1</w:t>
            </w:r>
          </w:p>
        </w:tc>
        <w:tc>
          <w:tcPr>
            <w:tcBorders>
              <w:top w:color="000000" w:space="0" w:sz="12" w:val="single"/>
              <w:left w:color="000000" w:space="0" w:sz="12" w:val="single"/>
              <w:bottom w:color="000000" w:space="0" w:sz="12" w:val="single"/>
              <w:right w:color="000000" w:space="0" w:sz="12" w:val="single"/>
            </w:tcBorders>
            <w:shd w:fill="a2c4c9"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2</w:t>
            </w:r>
          </w:p>
        </w:tc>
        <w:tc>
          <w:tcPr>
            <w:tcBorders>
              <w:top w:color="000000" w:space="0" w:sz="12" w:val="single"/>
              <w:left w:color="000000" w:space="0" w:sz="12" w:val="single"/>
              <w:bottom w:color="000000" w:space="0" w:sz="12" w:val="single"/>
              <w:right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3 </w:t>
            </w:r>
          </w:p>
        </w:tc>
        <w:tc>
          <w:tcPr>
            <w:tcBorders>
              <w:top w:color="000000" w:space="0" w:sz="12" w:val="single"/>
              <w:left w:color="000000" w:space="0" w:sz="12" w:val="single"/>
              <w:bottom w:color="000000" w:space="0" w:sz="12" w:val="single"/>
              <w:right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4 </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A9">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16"/>
                <w:szCs w:val="16"/>
                <w:rtl w:val="0"/>
              </w:rPr>
              <w:t xml:space="preserve">Examples, if applicable</w:t>
            </w:r>
            <w:r w:rsidDel="00000000" w:rsidR="00000000" w:rsidRPr="00000000">
              <w:rPr>
                <w:rtl w:val="0"/>
              </w:rPr>
            </w:r>
          </w:p>
        </w:tc>
      </w:tr>
      <w:tr>
        <w:trPr>
          <w:cantSplit w:val="0"/>
          <w:tblHeader w:val="0"/>
        </w:trPr>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Partnerships &amp; Collaboration</w:t>
            </w:r>
          </w:p>
        </w:tc>
        <w:tc>
          <w:tcPr>
            <w:tcBorders>
              <w:top w:color="000000" w:space="0" w:sz="12" w:val="single"/>
            </w:tcBorders>
            <w:shd w:fill="b4a7d6"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 does not seek input or collaboration with other </w:t>
            </w:r>
            <w:r w:rsidDel="00000000" w:rsidR="00000000" w:rsidRPr="00000000">
              <w:rPr>
                <w:rFonts w:ascii="Gill Sans" w:cs="Gill Sans" w:eastAsia="Gill Sans" w:hAnsi="Gill Sans"/>
                <w:rtl w:val="0"/>
              </w:rPr>
              <w:t xml:space="preserve">Network </w:t>
            </w:r>
            <w:r w:rsidDel="00000000" w:rsidR="00000000" w:rsidRPr="00000000">
              <w:rPr>
                <w:rFonts w:ascii="Gill Sans" w:cs="Gill Sans" w:eastAsia="Gill Sans" w:hAnsi="Gill Sans"/>
                <w:rtl w:val="0"/>
              </w:rPr>
              <w:t xml:space="preserve">organizations on empathy-based work. </w:t>
            </w:r>
          </w:p>
        </w:tc>
        <w:tc>
          <w:tcPr>
            <w:tcBorders>
              <w:top w:color="000000" w:space="0" w:sz="12" w:val="single"/>
            </w:tcBorders>
            <w:shd w:fill="9fc5e8"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 is seeking input or collaboration with other Network organizations on empathy-based work.</w:t>
            </w:r>
          </w:p>
        </w:tc>
        <w:tc>
          <w:tcPr>
            <w:tcBorders>
              <w:top w:color="000000" w:space="0" w:sz="12" w:val="single"/>
            </w:tcBorders>
            <w:shd w:fill="a2c4c9"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 has received input or collaborated with </w:t>
            </w:r>
            <w:r w:rsidDel="00000000" w:rsidR="00000000" w:rsidRPr="00000000">
              <w:rPr>
                <w:rFonts w:ascii="Gill Sans" w:cs="Gill Sans" w:eastAsia="Gill Sans" w:hAnsi="Gill Sans"/>
                <w:b w:val="1"/>
                <w:rtl w:val="0"/>
              </w:rPr>
              <w:t xml:space="preserve">one</w:t>
            </w:r>
            <w:r w:rsidDel="00000000" w:rsidR="00000000" w:rsidRPr="00000000">
              <w:rPr>
                <w:rFonts w:ascii="Gill Sans" w:cs="Gill Sans" w:eastAsia="Gill Sans" w:hAnsi="Gill Sans"/>
                <w:rtl w:val="0"/>
              </w:rPr>
              <w:t xml:space="preserve"> Network organization on empathy-based work.</w:t>
            </w:r>
          </w:p>
        </w:tc>
        <w:tc>
          <w:tcPr>
            <w:tcBorders>
              <w:top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Gill Sans" w:cs="Gill Sans" w:eastAsia="Gill Sans" w:hAnsi="Gill Sans"/>
                <w:sz w:val="24"/>
                <w:szCs w:val="24"/>
              </w:rPr>
            </w:pPr>
            <w:r w:rsidDel="00000000" w:rsidR="00000000" w:rsidRPr="00000000">
              <w:rPr>
                <w:rFonts w:ascii="Gill Sans" w:cs="Gill Sans" w:eastAsia="Gill Sans" w:hAnsi="Gill Sans"/>
                <w:rtl w:val="0"/>
              </w:rPr>
              <w:t xml:space="preserve">Organization has received input or collaborated with </w:t>
            </w:r>
            <w:r w:rsidDel="00000000" w:rsidR="00000000" w:rsidRPr="00000000">
              <w:rPr>
                <w:rFonts w:ascii="Gill Sans" w:cs="Gill Sans" w:eastAsia="Gill Sans" w:hAnsi="Gill Sans"/>
                <w:b w:val="1"/>
                <w:rtl w:val="0"/>
              </w:rPr>
              <w:t xml:space="preserve">at least two</w:t>
            </w:r>
            <w:r w:rsidDel="00000000" w:rsidR="00000000" w:rsidRPr="00000000">
              <w:rPr>
                <w:rFonts w:ascii="Gill Sans" w:cs="Gill Sans" w:eastAsia="Gill Sans" w:hAnsi="Gill Sans"/>
                <w:rtl w:val="0"/>
              </w:rPr>
              <w:t xml:space="preserve"> Network organizations on empathy-based work.</w:t>
            </w:r>
            <w:r w:rsidDel="00000000" w:rsidR="00000000" w:rsidRPr="00000000">
              <w:rPr>
                <w:rtl w:val="0"/>
              </w:rPr>
            </w:r>
          </w:p>
        </w:tc>
        <w:tc>
          <w:tcPr>
            <w:tcBorders>
              <w:top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 has established a </w:t>
            </w:r>
            <w:r w:rsidDel="00000000" w:rsidR="00000000" w:rsidRPr="00000000">
              <w:rPr>
                <w:rFonts w:ascii="Gill Sans" w:cs="Gill Sans" w:eastAsia="Gill Sans" w:hAnsi="Gill Sans"/>
                <w:rtl w:val="0"/>
              </w:rPr>
              <w:t xml:space="preserve">partnership</w:t>
            </w:r>
            <w:r w:rsidDel="00000000" w:rsidR="00000000" w:rsidRPr="00000000">
              <w:rPr>
                <w:rFonts w:ascii="Gill Sans" w:cs="Gill Sans" w:eastAsia="Gill Sans" w:hAnsi="Gill Sans"/>
                <w:rtl w:val="0"/>
              </w:rPr>
              <w:t xml:space="preserve"> with other Network organization(s) to collaborate on empathy-based work. </w:t>
            </w:r>
          </w:p>
        </w:tc>
        <w:tc>
          <w:tcPr>
            <w:tcBorders>
              <w:top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External Communication of Empathy Work</w:t>
            </w:r>
          </w:p>
        </w:tc>
        <w:tc>
          <w:tcPr>
            <w:shd w:fill="b4a7d6"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 does not communicate </w:t>
            </w:r>
            <w:r w:rsidDel="00000000" w:rsidR="00000000" w:rsidRPr="00000000">
              <w:rPr>
                <w:rFonts w:ascii="Gill Sans" w:cs="Gill Sans" w:eastAsia="Gill Sans" w:hAnsi="Gill Sans"/>
                <w:rtl w:val="0"/>
              </w:rPr>
              <w:t xml:space="preserve">efforts</w:t>
            </w:r>
            <w:r w:rsidDel="00000000" w:rsidR="00000000" w:rsidRPr="00000000">
              <w:rPr>
                <w:rFonts w:ascii="Gill Sans" w:cs="Gill Sans" w:eastAsia="Gill Sans" w:hAnsi="Gill Sans"/>
                <w:rtl w:val="0"/>
              </w:rPr>
              <w:t xml:space="preserve"> to raise awareness of empathy-based work, and is not planning to do so. </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 is planning external communications </w:t>
            </w:r>
            <w:r w:rsidDel="00000000" w:rsidR="00000000" w:rsidRPr="00000000">
              <w:rPr>
                <w:rFonts w:ascii="Gill Sans" w:cs="Gill Sans" w:eastAsia="Gill Sans" w:hAnsi="Gill Sans"/>
                <w:rtl w:val="0"/>
              </w:rPr>
              <w:t xml:space="preserve">to talk about its empathy-based work.</w:t>
            </w:r>
          </w:p>
        </w:tc>
        <w:tc>
          <w:tcPr>
            <w:shd w:fill="a2c4c9"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 </w:t>
            </w:r>
            <w:r w:rsidDel="00000000" w:rsidR="00000000" w:rsidRPr="00000000">
              <w:rPr>
                <w:rFonts w:ascii="Gill Sans" w:cs="Gill Sans" w:eastAsia="Gill Sans" w:hAnsi="Gill Sans"/>
                <w:rtl w:val="0"/>
              </w:rPr>
              <w:t xml:space="preserve">occasionally</w:t>
            </w:r>
            <w:r w:rsidDel="00000000" w:rsidR="00000000" w:rsidRPr="00000000">
              <w:rPr>
                <w:rFonts w:ascii="Gill Sans" w:cs="Gill Sans" w:eastAsia="Gill Sans" w:hAnsi="Gill Sans"/>
                <w:highlight w:val="yellow"/>
                <w:rtl w:val="0"/>
              </w:rPr>
              <w:t xml:space="preserve"> </w:t>
            </w:r>
            <w:r w:rsidDel="00000000" w:rsidR="00000000" w:rsidRPr="00000000">
              <w:rPr>
                <w:rFonts w:ascii="Gill Sans" w:cs="Gill Sans" w:eastAsia="Gill Sans" w:hAnsi="Gill Sans"/>
                <w:rtl w:val="0"/>
              </w:rPr>
              <w:t xml:space="preserve">communicates about empathy-based work externally.</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 </w:t>
            </w:r>
            <w:r w:rsidDel="00000000" w:rsidR="00000000" w:rsidRPr="00000000">
              <w:rPr>
                <w:rFonts w:ascii="Gill Sans" w:cs="Gill Sans" w:eastAsia="Gill Sans" w:hAnsi="Gill Sans"/>
                <w:rtl w:val="0"/>
              </w:rPr>
              <w:t xml:space="preserve">frequently</w:t>
            </w:r>
            <w:r w:rsidDel="00000000" w:rsidR="00000000" w:rsidRPr="00000000">
              <w:rPr>
                <w:rFonts w:ascii="Gill Sans" w:cs="Gill Sans" w:eastAsia="Gill Sans" w:hAnsi="Gill Sans"/>
                <w:highlight w:val="yellow"/>
                <w:rtl w:val="0"/>
              </w:rPr>
              <w:t xml:space="preserve"> </w:t>
            </w:r>
            <w:r w:rsidDel="00000000" w:rsidR="00000000" w:rsidRPr="00000000">
              <w:rPr>
                <w:rFonts w:ascii="Gill Sans" w:cs="Gill Sans" w:eastAsia="Gill Sans" w:hAnsi="Gill Sans"/>
                <w:rtl w:val="0"/>
              </w:rPr>
              <w:t xml:space="preserve">communicates about empathy-based work externally.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 </w:t>
            </w:r>
            <w:r w:rsidDel="00000000" w:rsidR="00000000" w:rsidRPr="00000000">
              <w:rPr>
                <w:rFonts w:ascii="Gill Sans" w:cs="Gill Sans" w:eastAsia="Gill Sans" w:hAnsi="Gill Sans"/>
                <w:rtl w:val="0"/>
              </w:rPr>
              <w:t xml:space="preserve">regularly </w:t>
            </w:r>
            <w:r w:rsidDel="00000000" w:rsidR="00000000" w:rsidRPr="00000000">
              <w:rPr>
                <w:rFonts w:ascii="Gill Sans" w:cs="Gill Sans" w:eastAsia="Gill Sans" w:hAnsi="Gill Sans"/>
                <w:rtl w:val="0"/>
              </w:rPr>
              <w:t xml:space="preserve">communicates about empathy-based work externally, </w:t>
            </w:r>
            <w:r w:rsidDel="00000000" w:rsidR="00000000" w:rsidRPr="00000000">
              <w:rPr>
                <w:rFonts w:ascii="Gill Sans" w:cs="Gill Sans" w:eastAsia="Gill Sans" w:hAnsi="Gill Sans"/>
                <w:rtl w:val="0"/>
              </w:rPr>
              <w:t xml:space="preserve">and engages in discussion about this work externally.</w:t>
            </w:r>
            <w:r w:rsidDel="00000000" w:rsidR="00000000" w:rsidRPr="00000000">
              <w:rPr>
                <w:rFonts w:ascii="Gill Sans" w:cs="Gill Sans" w:eastAsia="Gill Sans" w:hAnsi="Gill Sans"/>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Examples</w:t>
            </w:r>
          </w:p>
          <w:p w:rsidR="00000000" w:rsidDel="00000000" w:rsidP="00000000" w:rsidRDefault="00000000" w:rsidRPr="00000000" w14:paraId="000000BC">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Press release</w:t>
            </w:r>
          </w:p>
          <w:p w:rsidR="00000000" w:rsidDel="00000000" w:rsidP="00000000" w:rsidRDefault="00000000" w:rsidRPr="00000000" w14:paraId="000000BD">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Live interview (radio or television)</w:t>
            </w:r>
          </w:p>
          <w:p w:rsidR="00000000" w:rsidDel="00000000" w:rsidP="00000000" w:rsidRDefault="00000000" w:rsidRPr="00000000" w14:paraId="000000BE">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r w:rsidDel="00000000" w:rsidR="00000000" w:rsidRPr="00000000">
              <w:rPr>
                <w:rFonts w:ascii="Gill Sans" w:cs="Gill Sans" w:eastAsia="Gill Sans" w:hAnsi="Gill Sans"/>
                <w:sz w:val="20"/>
                <w:szCs w:val="20"/>
                <w:rtl w:val="0"/>
              </w:rPr>
              <w:t xml:space="preserve">Zoo blog</w:t>
            </w:r>
          </w:p>
          <w:p w:rsidR="00000000" w:rsidDel="00000000" w:rsidP="00000000" w:rsidRDefault="00000000" w:rsidRPr="00000000" w14:paraId="000000BF">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r w:rsidDel="00000000" w:rsidR="00000000" w:rsidRPr="00000000">
              <w:rPr>
                <w:rFonts w:ascii="Gill Sans" w:cs="Gill Sans" w:eastAsia="Gill Sans" w:hAnsi="Gill Sans"/>
                <w:sz w:val="20"/>
                <w:szCs w:val="20"/>
                <w:rtl w:val="0"/>
              </w:rPr>
              <w:t xml:space="preserve">Print interview</w:t>
            </w:r>
          </w:p>
          <w:p w:rsidR="00000000" w:rsidDel="00000000" w:rsidP="00000000" w:rsidRDefault="00000000" w:rsidRPr="00000000" w14:paraId="000000C0">
            <w:pPr>
              <w:widowControl w:val="0"/>
              <w:spacing w:line="240" w:lineRule="auto"/>
              <w:rPr>
                <w:rFonts w:ascii="Gill Sans" w:cs="Gill Sans" w:eastAsia="Gill Sans" w:hAnsi="Gill Sans"/>
                <w:b w:val="1"/>
              </w:rPr>
            </w:pPr>
            <w:r w:rsidDel="00000000" w:rsidR="00000000" w:rsidRPr="00000000">
              <w:rPr>
                <w:rtl w:val="0"/>
              </w:rPr>
            </w:r>
          </w:p>
        </w:tc>
      </w:tr>
      <w:tr>
        <w:trPr>
          <w:cantSplit w:val="0"/>
          <w:trHeight w:val="44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Category: Building Capacity </w:t>
            </w:r>
          </w:p>
        </w:tc>
      </w:tr>
      <w:tr>
        <w:trPr>
          <w:cantSplit w:val="0"/>
          <w:trHeight w:val="440" w:hRule="atLeast"/>
          <w:tblHeader w:val="0"/>
        </w:trPr>
        <w:tc>
          <w:tcPr>
            <w:tcBorders>
              <w:bottom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Training</w:t>
            </w:r>
            <w:r w:rsidDel="00000000" w:rsidR="00000000" w:rsidRPr="00000000">
              <w:rPr>
                <w:rFonts w:ascii="Gill Sans" w:cs="Gill Sans" w:eastAsia="Gill Sans" w:hAnsi="Gill Sans"/>
                <w:b w:val="1"/>
                <w:sz w:val="24"/>
                <w:szCs w:val="24"/>
                <w:rtl w:val="0"/>
              </w:rPr>
              <w:t xml:space="preserve"> in Empathy &amp; Empathy Practices</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tc>
        <w:tc>
          <w:tcPr>
            <w:tcBorders>
              <w:bottom w:color="000000" w:space="0" w:sz="12" w:val="single"/>
            </w:tcBorders>
            <w:shd w:fill="b4a7d6"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No training is provided to staff or volunteers on effective empathy practices. </w:t>
            </w:r>
          </w:p>
        </w:tc>
        <w:tc>
          <w:tcPr>
            <w:tcBorders>
              <w:bottom w:color="000000" w:space="0" w:sz="12" w:val="single"/>
            </w:tcBorders>
            <w:shd w:fill="9fc5e8"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One instance of t</w:t>
            </w:r>
            <w:r w:rsidDel="00000000" w:rsidR="00000000" w:rsidRPr="00000000">
              <w:rPr>
                <w:rFonts w:ascii="Gill Sans" w:cs="Gill Sans" w:eastAsia="Gill Sans" w:hAnsi="Gill Sans"/>
                <w:rtl w:val="0"/>
              </w:rPr>
              <w:t xml:space="preserve">raining on effective empathy practices is provided to some staff. </w:t>
            </w:r>
          </w:p>
        </w:tc>
        <w:tc>
          <w:tcPr>
            <w:tcBorders>
              <w:bottom w:color="000000" w:space="0" w:sz="12" w:val="single"/>
            </w:tcBorders>
            <w:shd w:fill="a2c4c9"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Gill Sans" w:cs="Gill Sans" w:eastAsia="Gill Sans" w:hAnsi="Gill Sans"/>
                <w:sz w:val="24"/>
                <w:szCs w:val="24"/>
              </w:rPr>
            </w:pPr>
            <w:r w:rsidDel="00000000" w:rsidR="00000000" w:rsidRPr="00000000">
              <w:rPr>
                <w:rFonts w:ascii="Gill Sans" w:cs="Gill Sans" w:eastAsia="Gill Sans" w:hAnsi="Gill Sans"/>
                <w:rtl w:val="0"/>
              </w:rPr>
              <w:t xml:space="preserve">One instance of t</w:t>
            </w:r>
            <w:r w:rsidDel="00000000" w:rsidR="00000000" w:rsidRPr="00000000">
              <w:rPr>
                <w:rFonts w:ascii="Gill Sans" w:cs="Gill Sans" w:eastAsia="Gill Sans" w:hAnsi="Gill Sans"/>
                <w:rtl w:val="0"/>
              </w:rPr>
              <w:t xml:space="preserve">raining on effective empathy practices is provided to most or all staff.</w:t>
            </w:r>
            <w:r w:rsidDel="00000000" w:rsidR="00000000" w:rsidRPr="00000000">
              <w:rPr>
                <w:rtl w:val="0"/>
              </w:rPr>
            </w:r>
          </w:p>
        </w:tc>
        <w:tc>
          <w:tcPr>
            <w:tcBorders>
              <w:bottom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Regular training on </w:t>
            </w:r>
            <w:r w:rsidDel="00000000" w:rsidR="00000000" w:rsidRPr="00000000">
              <w:rPr>
                <w:rFonts w:ascii="Gill Sans" w:cs="Gill Sans" w:eastAsia="Gill Sans" w:hAnsi="Gill Sans"/>
                <w:rtl w:val="0"/>
              </w:rPr>
              <w:t xml:space="preserve"> effective empathy practices is provided to most staff. </w:t>
            </w:r>
          </w:p>
        </w:tc>
        <w:tc>
          <w:tcPr>
            <w:tcBorders>
              <w:bottom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Gill Sans" w:cs="Gill Sans" w:eastAsia="Gill Sans" w:hAnsi="Gill Sans"/>
                <w:sz w:val="24"/>
                <w:szCs w:val="24"/>
              </w:rPr>
            </w:pPr>
            <w:r w:rsidDel="00000000" w:rsidR="00000000" w:rsidRPr="00000000">
              <w:rPr>
                <w:rFonts w:ascii="Gill Sans" w:cs="Gill Sans" w:eastAsia="Gill Sans" w:hAnsi="Gill Sans"/>
                <w:rtl w:val="0"/>
              </w:rPr>
              <w:t xml:space="preserve">Regular t</w:t>
            </w:r>
            <w:r w:rsidDel="00000000" w:rsidR="00000000" w:rsidRPr="00000000">
              <w:rPr>
                <w:rFonts w:ascii="Gill Sans" w:cs="Gill Sans" w:eastAsia="Gill Sans" w:hAnsi="Gill Sans"/>
                <w:rtl w:val="0"/>
              </w:rPr>
              <w:t xml:space="preserve">raining on effective empathy practices is provided to </w:t>
            </w:r>
            <w:r w:rsidDel="00000000" w:rsidR="00000000" w:rsidRPr="00000000">
              <w:rPr>
                <w:rFonts w:ascii="Gill Sans" w:cs="Gill Sans" w:eastAsia="Gill Sans" w:hAnsi="Gill Sans"/>
                <w:b w:val="1"/>
                <w:rtl w:val="0"/>
              </w:rPr>
              <w:t xml:space="preserve">all</w:t>
            </w:r>
            <w:r w:rsidDel="00000000" w:rsidR="00000000" w:rsidRPr="00000000">
              <w:rPr>
                <w:rFonts w:ascii="Gill Sans" w:cs="Gill Sans" w:eastAsia="Gill Sans" w:hAnsi="Gill Sans"/>
                <w:rtl w:val="0"/>
              </w:rPr>
              <w:t xml:space="preserve"> teams or departments.</w:t>
            </w:r>
            <w:r w:rsidDel="00000000" w:rsidR="00000000" w:rsidRPr="00000000">
              <w:rPr>
                <w:rtl w:val="0"/>
              </w:rPr>
            </w:r>
          </w:p>
        </w:tc>
        <w:tc>
          <w:tcPr>
            <w:tcBorders>
              <w:bottom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Gill Sans" w:cs="Gill Sans" w:eastAsia="Gill Sans" w:hAnsi="Gill Sans"/>
              </w:rPr>
            </w:pPr>
            <w:r w:rsidDel="00000000" w:rsidR="00000000" w:rsidRPr="00000000">
              <w:rPr>
                <w:rtl w:val="0"/>
              </w:rPr>
            </w:r>
          </w:p>
        </w:tc>
      </w:tr>
      <w:tr>
        <w:trPr>
          <w:cantSplit w:val="0"/>
          <w:trHeight w:val="44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Gill Sans" w:cs="Gill Sans" w:eastAsia="Gill Sans" w:hAnsi="Gill Sans"/>
              </w:rPr>
            </w:pPr>
            <w:r w:rsidDel="00000000" w:rsidR="00000000" w:rsidRPr="00000000">
              <w:rPr>
                <w:rFonts w:ascii="Gill Sans" w:cs="Gill Sans" w:eastAsia="Gill Sans" w:hAnsi="Gill Sans"/>
                <w:rtl w:val="0"/>
              </w:rPr>
              <w:t xml:space="preserve">Partnerships &amp; Collaboration phase:</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External Communication of Empathy Work phase: </w:t>
            </w:r>
          </w:p>
        </w:tc>
        <w:tc>
          <w:tcPr>
            <w:gridSpan w:val="3"/>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Training in Empathy &amp; Empathy Practices phase: </w:t>
            </w:r>
          </w:p>
        </w:tc>
      </w:tr>
      <w:tr>
        <w:trPr>
          <w:cantSplit w:val="0"/>
          <w:trHeight w:val="440"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Gill Sans" w:cs="Gill Sans" w:eastAsia="Gill Sans" w:hAnsi="Gill Sans"/>
                <w:b w:val="1"/>
                <w:sz w:val="24"/>
                <w:szCs w:val="24"/>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b4a7d6"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w:t>
            </w:r>
            <w:r w:rsidDel="00000000" w:rsidR="00000000" w:rsidRPr="00000000">
              <w:rPr>
                <w:rFonts w:ascii="Gill Sans" w:cs="Gill Sans" w:eastAsia="Gill Sans" w:hAnsi="Gill Sans"/>
                <w:b w:val="1"/>
                <w:sz w:val="24"/>
                <w:szCs w:val="24"/>
                <w:rtl w:val="0"/>
              </w:rPr>
              <w:t xml:space="preserve"> 0</w:t>
            </w:r>
          </w:p>
        </w:tc>
        <w:tc>
          <w:tcPr>
            <w:tcBorders>
              <w:top w:color="000000" w:space="0" w:sz="12" w:val="single"/>
              <w:left w:color="000000" w:space="0" w:sz="12" w:val="single"/>
              <w:bottom w:color="000000" w:space="0" w:sz="12" w:val="single"/>
              <w:right w:color="000000" w:space="0" w:sz="12" w:val="single"/>
            </w:tcBorders>
            <w:shd w:fill="a4c2f4"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1</w:t>
            </w:r>
          </w:p>
        </w:tc>
        <w:tc>
          <w:tcPr>
            <w:tcBorders>
              <w:top w:color="000000" w:space="0" w:sz="12" w:val="single"/>
              <w:left w:color="000000" w:space="0" w:sz="12" w:val="single"/>
              <w:bottom w:color="000000" w:space="0" w:sz="12" w:val="single"/>
              <w:right w:color="000000" w:space="0" w:sz="12" w:val="single"/>
            </w:tcBorders>
            <w:shd w:fill="a2c4c9"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2</w:t>
            </w:r>
          </w:p>
        </w:tc>
        <w:tc>
          <w:tcPr>
            <w:tcBorders>
              <w:top w:color="000000" w:space="0" w:sz="12" w:val="single"/>
              <w:left w:color="000000" w:space="0" w:sz="12" w:val="single"/>
              <w:bottom w:color="000000" w:space="0" w:sz="12" w:val="single"/>
              <w:right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3 </w:t>
            </w:r>
          </w:p>
        </w:tc>
        <w:tc>
          <w:tcPr>
            <w:tcBorders>
              <w:top w:color="000000" w:space="0" w:sz="12" w:val="single"/>
              <w:left w:color="000000" w:space="0" w:sz="12" w:val="single"/>
              <w:bottom w:color="000000" w:space="0" w:sz="12" w:val="single"/>
              <w:right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4 </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DE">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16"/>
                <w:szCs w:val="16"/>
                <w:rtl w:val="0"/>
              </w:rPr>
              <w:t xml:space="preserve">Examples, if applicable</w:t>
            </w:r>
            <w:r w:rsidDel="00000000" w:rsidR="00000000" w:rsidRPr="00000000">
              <w:rPr>
                <w:rtl w:val="0"/>
              </w:rPr>
            </w:r>
          </w:p>
        </w:tc>
      </w:tr>
      <w:tr>
        <w:trPr>
          <w:cantSplit w:val="0"/>
          <w:trHeight w:val="440" w:hRule="atLeast"/>
          <w:tblHeader w:val="0"/>
        </w:trPr>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Securing Funding </w:t>
            </w:r>
          </w:p>
        </w:tc>
        <w:tc>
          <w:tcPr>
            <w:tcBorders>
              <w:top w:color="000000" w:space="0" w:sz="12" w:val="single"/>
            </w:tcBorders>
            <w:shd w:fill="b4a7d6"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 has no dedicated funding allocated to support empathy work. </w:t>
            </w:r>
          </w:p>
        </w:tc>
        <w:tc>
          <w:tcPr>
            <w:tcBorders>
              <w:top w:color="000000" w:space="0" w:sz="12" w:val="single"/>
            </w:tcBorders>
            <w:shd w:fill="9fc5e8"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 has secured </w:t>
            </w:r>
            <w:r w:rsidDel="00000000" w:rsidR="00000000" w:rsidRPr="00000000">
              <w:rPr>
                <w:rFonts w:ascii="Gill Sans" w:cs="Gill Sans" w:eastAsia="Gill Sans" w:hAnsi="Gill Sans"/>
                <w:b w:val="1"/>
                <w:rtl w:val="0"/>
              </w:rPr>
              <w:t xml:space="preserve">one</w:t>
            </w:r>
            <w:r w:rsidDel="00000000" w:rsidR="00000000" w:rsidRPr="00000000">
              <w:rPr>
                <w:rFonts w:ascii="Gill Sans" w:cs="Gill Sans" w:eastAsia="Gill Sans" w:hAnsi="Gill Sans"/>
                <w:rtl w:val="0"/>
              </w:rPr>
              <w:t xml:space="preserve"> grant through the Advancing empathy Grant Program to start empathy work. </w:t>
            </w:r>
          </w:p>
        </w:tc>
        <w:tc>
          <w:tcPr>
            <w:tcBorders>
              <w:top w:color="000000" w:space="0" w:sz="12" w:val="single"/>
            </w:tcBorders>
            <w:shd w:fill="a2c4c9"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 has secured funding through multiple Advancing Empathy Grants to scale up empathy work. </w:t>
            </w:r>
          </w:p>
        </w:tc>
        <w:tc>
          <w:tcPr>
            <w:tcBorders>
              <w:top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 has secured funding from </w:t>
            </w:r>
            <w:r w:rsidDel="00000000" w:rsidR="00000000" w:rsidRPr="00000000">
              <w:rPr>
                <w:rFonts w:ascii="Gill Sans" w:cs="Gill Sans" w:eastAsia="Gill Sans" w:hAnsi="Gill Sans"/>
                <w:rtl w:val="0"/>
              </w:rPr>
              <w:t xml:space="preserve">multiple sources </w:t>
            </w:r>
            <w:r w:rsidDel="00000000" w:rsidR="00000000" w:rsidRPr="00000000">
              <w:rPr>
                <w:rFonts w:ascii="Gill Sans" w:cs="Gill Sans" w:eastAsia="Gill Sans" w:hAnsi="Gill Sans"/>
                <w:rtl w:val="0"/>
              </w:rPr>
              <w:t xml:space="preserve">in addition to funding from the Advancing Empathy Grant Program.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tcBorders>
              <w:top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 has sustainable funding to maintain or continuously improve their empathy work.</w:t>
            </w:r>
          </w:p>
        </w:tc>
        <w:tc>
          <w:tcPr>
            <w:tcBorders>
              <w:top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r>
      <w:tr>
        <w:trPr>
          <w:cantSplit w:val="0"/>
          <w:trHeight w:val="440" w:hRule="atLeast"/>
          <w:tblHeader w:val="0"/>
        </w:trPr>
        <w:tc>
          <w:tcPr>
            <w:gridSpan w:val="7"/>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Category: </w:t>
            </w:r>
            <w:r w:rsidDel="00000000" w:rsidR="00000000" w:rsidRPr="00000000">
              <w:rPr>
                <w:rFonts w:ascii="Gill Sans" w:cs="Gill Sans" w:eastAsia="Gill Sans" w:hAnsi="Gill Sans"/>
                <w:b w:val="1"/>
                <w:sz w:val="24"/>
                <w:szCs w:val="24"/>
                <w:rtl w:val="0"/>
              </w:rPr>
              <w:t xml:space="preserve">Evaluation </w:t>
            </w:r>
            <w:r w:rsidDel="00000000" w:rsidR="00000000" w:rsidRPr="00000000">
              <w:rPr>
                <w:rFonts w:ascii="Gill Sans" w:cs="Gill Sans" w:eastAsia="Gill Sans" w:hAnsi="Gill Sans"/>
                <w:b w:val="1"/>
                <w:sz w:val="24"/>
                <w:szCs w:val="24"/>
                <w:rtl w:val="0"/>
              </w:rPr>
              <w:t xml:space="preserve">&amp; Continuous </w:t>
            </w:r>
            <w:r w:rsidDel="00000000" w:rsidR="00000000" w:rsidRPr="00000000">
              <w:rPr>
                <w:rFonts w:ascii="Gill Sans" w:cs="Gill Sans" w:eastAsia="Gill Sans" w:hAnsi="Gill Sans"/>
                <w:b w:val="1"/>
                <w:sz w:val="24"/>
                <w:szCs w:val="24"/>
                <w:rtl w:val="0"/>
              </w:rPr>
              <w:t xml:space="preserve">Improvement</w:t>
            </w:r>
            <w:r w:rsidDel="00000000" w:rsidR="00000000" w:rsidRPr="00000000">
              <w:rPr>
                <w:rFonts w:ascii="Gill Sans" w:cs="Gill Sans" w:eastAsia="Gill Sans" w:hAnsi="Gill Sans"/>
                <w:b w:val="1"/>
                <w:sz w:val="24"/>
                <w:szCs w:val="24"/>
                <w:rtl w:val="0"/>
              </w:rPr>
              <w:t xml:space="preserve"> at the Organization</w:t>
            </w:r>
          </w:p>
        </w:tc>
      </w:tr>
      <w:tr>
        <w:trPr>
          <w:cantSplit w:val="0"/>
          <w:trHeight w:val="440" w:hRule="atLeast"/>
          <w:tblHeader w:val="0"/>
        </w:trPr>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F2">
            <w:pPr>
              <w:widowControl w:val="0"/>
              <w:spacing w:line="240" w:lineRule="auto"/>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F3">
            <w:pPr>
              <w:widowControl w:val="0"/>
              <w:spacing w:line="240" w:lineRule="auto"/>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F4">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Program Measurement &amp; Continuous Improvement</w:t>
            </w:r>
            <w:r w:rsidDel="00000000" w:rsidR="00000000" w:rsidRPr="00000000">
              <w:rPr>
                <w:rtl w:val="0"/>
              </w:rPr>
            </w:r>
          </w:p>
        </w:tc>
        <w:tc>
          <w:tcPr>
            <w:tcBorders>
              <w:bottom w:color="000000" w:space="0" w:sz="12" w:val="single"/>
            </w:tcBorders>
            <w:shd w:fill="b4a7d6"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Organization does not identify program indicators of success. </w:t>
            </w:r>
          </w:p>
        </w:tc>
        <w:tc>
          <w:tcPr>
            <w:tcBorders>
              <w:bottom w:color="000000" w:space="0" w:sz="12" w:val="single"/>
            </w:tcBorders>
            <w:shd w:fill="9fc5e8"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The z/a has identified clear indicators of success for their empathy-based programs.</w:t>
            </w:r>
          </w:p>
        </w:tc>
        <w:tc>
          <w:tcPr>
            <w:tcBorders>
              <w:bottom w:color="000000" w:space="0" w:sz="12" w:val="single"/>
            </w:tcBorders>
            <w:shd w:fill="a2c4c9"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The z/a has identified clear indicators of success for their empa</w:t>
            </w:r>
            <w:r w:rsidDel="00000000" w:rsidR="00000000" w:rsidRPr="00000000">
              <w:rPr>
                <w:rFonts w:ascii="Gill Sans" w:cs="Gill Sans" w:eastAsia="Gill Sans" w:hAnsi="Gill Sans"/>
                <w:rtl w:val="0"/>
              </w:rPr>
              <w:t xml:space="preserve">thy-based program</w:t>
            </w:r>
            <w:r w:rsidDel="00000000" w:rsidR="00000000" w:rsidRPr="00000000">
              <w:rPr>
                <w:rFonts w:ascii="Gill Sans" w:cs="Gill Sans" w:eastAsia="Gill Sans" w:hAnsi="Gill Sans"/>
                <w:rtl w:val="0"/>
              </w:rPr>
              <w:t xml:space="preserve">s and implement a single process to collect feedback. </w:t>
            </w:r>
          </w:p>
        </w:tc>
        <w:tc>
          <w:tcPr>
            <w:tcBorders>
              <w:bottom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The z/a has clear indicators of success for each empathy-based program, implements a single process to collect feedback and has used results to make program improvements. </w:t>
            </w:r>
          </w:p>
        </w:tc>
        <w:tc>
          <w:tcPr>
            <w:tcBorders>
              <w:bottom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The z/a has clear </w:t>
            </w:r>
            <w:r w:rsidDel="00000000" w:rsidR="00000000" w:rsidRPr="00000000">
              <w:rPr>
                <w:rFonts w:ascii="Gill Sans" w:cs="Gill Sans" w:eastAsia="Gill Sans" w:hAnsi="Gill Sans"/>
                <w:rtl w:val="0"/>
              </w:rPr>
              <w:t xml:space="preserve">indicators of success for</w:t>
            </w:r>
            <w:r w:rsidDel="00000000" w:rsidR="00000000" w:rsidRPr="00000000">
              <w:rPr>
                <w:rFonts w:ascii="Gill Sans" w:cs="Gill Sans" w:eastAsia="Gill Sans" w:hAnsi="Gill Sans"/>
                <w:rtl w:val="0"/>
              </w:rPr>
              <w:t xml:space="preserve"> each e</w:t>
            </w:r>
            <w:r w:rsidDel="00000000" w:rsidR="00000000" w:rsidRPr="00000000">
              <w:rPr>
                <w:rFonts w:ascii="Gill Sans" w:cs="Gill Sans" w:eastAsia="Gill Sans" w:hAnsi="Gill Sans"/>
                <w:rtl w:val="0"/>
              </w:rPr>
              <w:t xml:space="preserve">mpathy</w:t>
            </w:r>
            <w:r w:rsidDel="00000000" w:rsidR="00000000" w:rsidRPr="00000000">
              <w:rPr>
                <w:rFonts w:ascii="Gill Sans" w:cs="Gill Sans" w:eastAsia="Gill Sans" w:hAnsi="Gill Sans"/>
                <w:rtl w:val="0"/>
              </w:rPr>
              <w:t xml:space="preserve">-based program,implements multiple processes to collect feedback, and has used collective results to make program improvements.</w:t>
            </w:r>
          </w:p>
          <w:p w:rsidR="00000000" w:rsidDel="00000000" w:rsidP="00000000" w:rsidRDefault="00000000" w:rsidRPr="00000000" w14:paraId="000000FA">
            <w:pPr>
              <w:widowControl w:val="0"/>
              <w:spacing w:line="240" w:lineRule="auto"/>
              <w:rPr>
                <w:rFonts w:ascii="Gill Sans" w:cs="Gill Sans" w:eastAsia="Gill Sans" w:hAnsi="Gill Sans"/>
              </w:rPr>
            </w:pPr>
            <w:r w:rsidDel="00000000" w:rsidR="00000000" w:rsidRPr="00000000">
              <w:rPr>
                <w:rtl w:val="0"/>
              </w:rPr>
            </w:r>
          </w:p>
        </w:tc>
        <w:tc>
          <w:tcPr>
            <w:tcBorders>
              <w:bottom w:color="000000" w:space="0" w:sz="12" w:val="single"/>
            </w:tcBorders>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b w:val="1"/>
                <w:sz w:val="20"/>
                <w:szCs w:val="20"/>
                <w:rtl w:val="0"/>
              </w:rPr>
              <w:t xml:space="preserve">Examples</w:t>
            </w:r>
            <w:r w:rsidDel="00000000" w:rsidR="00000000" w:rsidRPr="00000000">
              <w:rPr>
                <w:rtl w:val="0"/>
              </w:rPr>
            </w:r>
          </w:p>
          <w:p w:rsidR="00000000" w:rsidDel="00000000" w:rsidP="00000000" w:rsidRDefault="00000000" w:rsidRPr="00000000" w14:paraId="000000FC">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Surveys</w:t>
            </w:r>
          </w:p>
          <w:p w:rsidR="00000000" w:rsidDel="00000000" w:rsidP="00000000" w:rsidRDefault="00000000" w:rsidRPr="00000000" w14:paraId="000000FD">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Audience and/or program observations</w:t>
            </w:r>
          </w:p>
        </w:tc>
      </w:tr>
      <w:tr>
        <w:trPr>
          <w:cantSplit w:val="0"/>
          <w:trHeight w:val="440" w:hRule="atLeast"/>
          <w:tblHeader w:val="0"/>
        </w:trPr>
        <w:tc>
          <w:tcPr>
            <w:gridSpan w:val="3"/>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Gill Sans" w:cs="Gill Sans" w:eastAsia="Gill Sans" w:hAnsi="Gill Sans"/>
                <w:sz w:val="24"/>
                <w:szCs w:val="24"/>
              </w:rPr>
            </w:pPr>
            <w:r w:rsidDel="00000000" w:rsidR="00000000" w:rsidRPr="00000000">
              <w:rPr>
                <w:rFonts w:ascii="Gill Sans" w:cs="Gill Sans" w:eastAsia="Gill Sans" w:hAnsi="Gill Sans"/>
                <w:rtl w:val="0"/>
              </w:rPr>
              <w:t xml:space="preserve">Securing Funding phase:</w:t>
            </w:r>
            <w:r w:rsidDel="00000000" w:rsidR="00000000" w:rsidRPr="00000000">
              <w:rPr>
                <w:rFonts w:ascii="Gill Sans" w:cs="Gill Sans" w:eastAsia="Gill Sans" w:hAnsi="Gill Sans"/>
                <w:sz w:val="24"/>
                <w:szCs w:val="24"/>
                <w:rtl w:val="0"/>
              </w:rPr>
              <w:t xml:space="preserve">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tc>
        <w:tc>
          <w:tcPr>
            <w:gridSpan w:val="4"/>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Program Measurement &amp; Continuous Improvement phase: </w:t>
            </w:r>
          </w:p>
        </w:tc>
      </w:tr>
      <w:tr>
        <w:trPr>
          <w:cantSplit w:val="0"/>
          <w:trHeight w:val="440"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b4a7d6"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0</w:t>
            </w:r>
          </w:p>
        </w:tc>
        <w:tc>
          <w:tcPr>
            <w:tcBorders>
              <w:top w:color="000000" w:space="0" w:sz="12" w:val="single"/>
              <w:left w:color="000000" w:space="0" w:sz="12" w:val="single"/>
              <w:bottom w:color="000000" w:space="0" w:sz="12" w:val="single"/>
              <w:right w:color="000000" w:space="0" w:sz="12" w:val="single"/>
            </w:tcBorders>
            <w:shd w:fill="a4c2f4"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1</w:t>
            </w:r>
          </w:p>
        </w:tc>
        <w:tc>
          <w:tcPr>
            <w:tcBorders>
              <w:top w:color="000000" w:space="0" w:sz="12" w:val="single"/>
              <w:left w:color="000000" w:space="0" w:sz="12" w:val="single"/>
              <w:bottom w:color="000000" w:space="0" w:sz="12" w:val="single"/>
              <w:right w:color="000000" w:space="0" w:sz="12" w:val="single"/>
            </w:tcBorders>
            <w:shd w:fill="a2c4c9"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2</w:t>
            </w:r>
          </w:p>
        </w:tc>
        <w:tc>
          <w:tcPr>
            <w:tcBorders>
              <w:top w:color="000000" w:space="0" w:sz="12" w:val="single"/>
              <w:left w:color="000000" w:space="0" w:sz="12" w:val="single"/>
              <w:bottom w:color="000000" w:space="0" w:sz="12" w:val="single"/>
              <w:right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3 </w:t>
            </w:r>
          </w:p>
        </w:tc>
        <w:tc>
          <w:tcPr>
            <w:tcBorders>
              <w:top w:color="000000" w:space="0" w:sz="12" w:val="single"/>
              <w:left w:color="000000" w:space="0" w:sz="12" w:val="single"/>
              <w:bottom w:color="000000" w:space="0" w:sz="12" w:val="single"/>
              <w:right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4 </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10D">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16"/>
                <w:szCs w:val="16"/>
                <w:rtl w:val="0"/>
              </w:rPr>
              <w:t xml:space="preserve">Examples if applicable</w:t>
            </w:r>
            <w:r w:rsidDel="00000000" w:rsidR="00000000" w:rsidRPr="00000000">
              <w:rPr>
                <w:rtl w:val="0"/>
              </w:rPr>
            </w:r>
          </w:p>
        </w:tc>
      </w:tr>
      <w:tr>
        <w:trPr>
          <w:cantSplit w:val="0"/>
          <w:trHeight w:val="440" w:hRule="atLeast"/>
          <w:tblHeader w:val="0"/>
        </w:trPr>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Empathy Training Evaluation</w:t>
            </w:r>
          </w:p>
        </w:tc>
        <w:tc>
          <w:tcPr>
            <w:tcBorders>
              <w:top w:color="000000" w:space="0" w:sz="12" w:val="single"/>
            </w:tcBorders>
            <w:shd w:fill="b4a7d6"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Gill Sans" w:cs="Gill Sans" w:eastAsia="Gill Sans" w:hAnsi="Gill Sans"/>
                <w:sz w:val="24"/>
                <w:szCs w:val="24"/>
              </w:rPr>
            </w:pPr>
            <w:r w:rsidDel="00000000" w:rsidR="00000000" w:rsidRPr="00000000">
              <w:rPr>
                <w:rFonts w:ascii="Gill Sans" w:cs="Gill Sans" w:eastAsia="Gill Sans" w:hAnsi="Gill Sans"/>
                <w:rtl w:val="0"/>
              </w:rPr>
              <w:t xml:space="preserve">No </w:t>
            </w:r>
            <w:r w:rsidDel="00000000" w:rsidR="00000000" w:rsidRPr="00000000">
              <w:rPr>
                <w:rFonts w:ascii="Gill Sans" w:cs="Gill Sans" w:eastAsia="Gill Sans" w:hAnsi="Gill Sans"/>
                <w:rtl w:val="0"/>
              </w:rPr>
              <w:t xml:space="preserve">training</w:t>
            </w:r>
            <w:r w:rsidDel="00000000" w:rsidR="00000000" w:rsidRPr="00000000">
              <w:rPr>
                <w:rFonts w:ascii="Gill Sans" w:cs="Gill Sans" w:eastAsia="Gill Sans" w:hAnsi="Gill Sans"/>
                <w:rtl w:val="0"/>
              </w:rPr>
              <w:t xml:space="preserve"> is provided to staff or volunteers on effective empathy practices. </w:t>
            </w:r>
            <w:r w:rsidDel="00000000" w:rsidR="00000000" w:rsidRPr="00000000">
              <w:rPr>
                <w:rtl w:val="0"/>
              </w:rPr>
            </w:r>
          </w:p>
        </w:tc>
        <w:tc>
          <w:tcPr>
            <w:tcBorders>
              <w:top w:color="000000" w:space="0" w:sz="12" w:val="single"/>
            </w:tcBorders>
            <w:shd w:fill="9fc5e8"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Empathy training is provided but the training </w:t>
            </w:r>
            <w:r w:rsidDel="00000000" w:rsidR="00000000" w:rsidRPr="00000000">
              <w:rPr>
                <w:rFonts w:ascii="Gill Sans" w:cs="Gill Sans" w:eastAsia="Gill Sans" w:hAnsi="Gill Sans"/>
                <w:rtl w:val="0"/>
              </w:rPr>
              <w:t xml:space="preserve">is</w:t>
            </w:r>
            <w:r w:rsidDel="00000000" w:rsidR="00000000" w:rsidRPr="00000000">
              <w:rPr>
                <w:rFonts w:ascii="Gill Sans" w:cs="Gill Sans" w:eastAsia="Gill Sans" w:hAnsi="Gill Sans"/>
                <w:rtl w:val="0"/>
              </w:rPr>
              <w:t xml:space="preserve"> not evaluated. </w:t>
            </w:r>
          </w:p>
        </w:tc>
        <w:tc>
          <w:tcPr>
            <w:tcBorders>
              <w:top w:color="000000" w:space="0" w:sz="12" w:val="single"/>
            </w:tcBorders>
            <w:shd w:fill="a2c4c9"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Empathy training is provided, and the evaluation of the training is beginning to be implemented. </w:t>
            </w:r>
          </w:p>
        </w:tc>
        <w:tc>
          <w:tcPr>
            <w:tcBorders>
              <w:top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Empathy training is provided. Training feedback is collected (e.g., surveys), the training is intermittently evaluated and </w:t>
            </w:r>
            <w:r w:rsidDel="00000000" w:rsidR="00000000" w:rsidRPr="00000000">
              <w:rPr>
                <w:rFonts w:ascii="Gill Sans" w:cs="Gill Sans" w:eastAsia="Gill Sans" w:hAnsi="Gill Sans"/>
                <w:rtl w:val="0"/>
              </w:rPr>
              <w:t xml:space="preserve">improved based on results.</w:t>
            </w:r>
            <w:r w:rsidDel="00000000" w:rsidR="00000000" w:rsidRPr="00000000">
              <w:rPr>
                <w:rtl w:val="0"/>
              </w:rPr>
            </w:r>
          </w:p>
        </w:tc>
        <w:tc>
          <w:tcPr>
            <w:tcBorders>
              <w:top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Gill Sans" w:cs="Gill Sans" w:eastAsia="Gill Sans" w:hAnsi="Gill Sans"/>
                <w:sz w:val="24"/>
                <w:szCs w:val="24"/>
              </w:rPr>
            </w:pPr>
            <w:r w:rsidDel="00000000" w:rsidR="00000000" w:rsidRPr="00000000">
              <w:rPr>
                <w:rFonts w:ascii="Gill Sans" w:cs="Gill Sans" w:eastAsia="Gill Sans" w:hAnsi="Gill Sans"/>
                <w:rtl w:val="0"/>
              </w:rPr>
              <w:t xml:space="preserve">Empathy training is provided. Training feedback is collected, the training is consistently evaluated and improved based on results.</w:t>
            </w:r>
            <w:r w:rsidDel="00000000" w:rsidR="00000000" w:rsidRPr="00000000">
              <w:rPr>
                <w:rtl w:val="0"/>
              </w:rPr>
            </w:r>
          </w:p>
        </w:tc>
        <w:tc>
          <w:tcPr>
            <w:tcBorders>
              <w:top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Gill Sans" w:cs="Gill Sans" w:eastAsia="Gill Sans" w:hAnsi="Gill Sans"/>
              </w:rPr>
            </w:pPr>
            <w:r w:rsidDel="00000000" w:rsidR="00000000" w:rsidRPr="00000000">
              <w:rPr>
                <w:rtl w:val="0"/>
              </w:rPr>
            </w:r>
          </w:p>
        </w:tc>
      </w:tr>
      <w:tr>
        <w:trPr>
          <w:cantSplit w:val="0"/>
          <w:trHeight w:val="440" w:hRule="atLeast"/>
          <w:tblHeader w:val="0"/>
        </w:trPr>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Program Evaluation</w:t>
            </w:r>
          </w:p>
        </w:tc>
        <w:tc>
          <w:tcPr>
            <w:tcBorders>
              <w:bottom w:color="000000" w:space="0" w:sz="12" w:val="single"/>
            </w:tcBorders>
            <w:shd w:fill="b4a7d6"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 is not aware of effective ways to evaluate empathy programs, does not conduct any program evaluation activities to measure the success of their programs and is not planning on doing so. </w:t>
            </w:r>
          </w:p>
        </w:tc>
        <w:tc>
          <w:tcPr>
            <w:tcBorders>
              <w:bottom w:color="000000" w:space="0" w:sz="12" w:val="single"/>
            </w:tcBorders>
            <w:shd w:fill="9fc5e8"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 is</w:t>
            </w:r>
            <w:r w:rsidDel="00000000" w:rsidR="00000000" w:rsidRPr="00000000">
              <w:rPr>
                <w:rFonts w:ascii="Gill Sans" w:cs="Gill Sans" w:eastAsia="Gill Sans" w:hAnsi="Gill Sans"/>
                <w:rtl w:val="0"/>
              </w:rPr>
              <w:t xml:space="preserve"> aware</w:t>
            </w:r>
            <w:r w:rsidDel="00000000" w:rsidR="00000000" w:rsidRPr="00000000">
              <w:rPr>
                <w:rFonts w:ascii="Gill Sans" w:cs="Gill Sans" w:eastAsia="Gill Sans" w:hAnsi="Gill Sans"/>
                <w:rtl w:val="0"/>
              </w:rPr>
              <w:t xml:space="preserve"> of effective ways to evaluate empathy in programs, but has not implemented evaluation activities. </w:t>
            </w:r>
          </w:p>
        </w:tc>
        <w:tc>
          <w:tcPr>
            <w:tcBorders>
              <w:bottom w:color="000000" w:space="0" w:sz="12" w:val="single"/>
            </w:tcBorders>
            <w:shd w:fill="a2c4c9"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 </w:t>
            </w:r>
            <w:r w:rsidDel="00000000" w:rsidR="00000000" w:rsidRPr="00000000">
              <w:rPr>
                <w:rFonts w:ascii="Gill Sans" w:cs="Gill Sans" w:eastAsia="Gill Sans" w:hAnsi="Gill Sans"/>
                <w:rtl w:val="0"/>
              </w:rPr>
              <w:t xml:space="preserve">has</w:t>
            </w:r>
            <w:r w:rsidDel="00000000" w:rsidR="00000000" w:rsidRPr="00000000">
              <w:rPr>
                <w:rFonts w:ascii="Gill Sans" w:cs="Gill Sans" w:eastAsia="Gill Sans" w:hAnsi="Gill Sans"/>
                <w:rtl w:val="0"/>
              </w:rPr>
              <w:t xml:space="preserve"> begun to implement empathy evaluation activities. </w:t>
            </w:r>
          </w:p>
        </w:tc>
        <w:tc>
          <w:tcPr>
            <w:tcBorders>
              <w:bottom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 has implemented evaluation activities intermittently. </w:t>
            </w:r>
          </w:p>
        </w:tc>
        <w:tc>
          <w:tcPr>
            <w:tcBorders>
              <w:bottom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 regularly implements evaluation activities. </w:t>
            </w:r>
          </w:p>
        </w:tc>
        <w:tc>
          <w:tcPr>
            <w:tcBorders>
              <w:bottom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Examples of awareness: </w:t>
            </w:r>
          </w:p>
          <w:p w:rsidR="00000000" w:rsidDel="00000000" w:rsidP="00000000" w:rsidRDefault="00000000" w:rsidRPr="00000000" w14:paraId="00000124">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Knowledge of the MECAP tool</w:t>
            </w:r>
          </w:p>
          <w:p w:rsidR="00000000" w:rsidDel="00000000" w:rsidP="00000000" w:rsidRDefault="00000000" w:rsidRPr="00000000" w14:paraId="00000125">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Contacted Evaluation Strategist on the Advancing Empathy team</w:t>
            </w:r>
          </w:p>
          <w:p w:rsidR="00000000" w:rsidDel="00000000" w:rsidP="00000000" w:rsidRDefault="00000000" w:rsidRPr="00000000" w14:paraId="00000126">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Contacted other </w:t>
            </w:r>
            <w:r w:rsidDel="00000000" w:rsidR="00000000" w:rsidRPr="00000000">
              <w:rPr>
                <w:rFonts w:ascii="Gill Sans" w:cs="Gill Sans" w:eastAsia="Gill Sans" w:hAnsi="Gill Sans"/>
                <w:sz w:val="20"/>
                <w:szCs w:val="20"/>
                <w:rtl w:val="0"/>
              </w:rPr>
              <w:t xml:space="preserve">Z/A</w:t>
            </w:r>
            <w:r w:rsidDel="00000000" w:rsidR="00000000" w:rsidRPr="00000000">
              <w:rPr>
                <w:rFonts w:ascii="Gill Sans" w:cs="Gill Sans" w:eastAsia="Gill Sans" w:hAnsi="Gill Sans"/>
                <w:sz w:val="20"/>
                <w:szCs w:val="20"/>
                <w:rtl w:val="0"/>
              </w:rPr>
              <w:t xml:space="preserve">s doing empathy evaluation</w:t>
            </w:r>
          </w:p>
          <w:p w:rsidR="00000000" w:rsidDel="00000000" w:rsidP="00000000" w:rsidRDefault="00000000" w:rsidRPr="00000000" w14:paraId="00000127">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Program evaluators are trained in empathy practices </w:t>
            </w:r>
            <w:r w:rsidDel="00000000" w:rsidR="00000000" w:rsidRPr="00000000">
              <w:rPr>
                <w:rtl w:val="0"/>
              </w:rPr>
            </w:r>
          </w:p>
          <w:p w:rsidR="00000000" w:rsidDel="00000000" w:rsidP="00000000" w:rsidRDefault="00000000" w:rsidRPr="00000000" w14:paraId="00000128">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r w:rsidDel="00000000" w:rsidR="00000000" w:rsidRPr="00000000">
              <w:rPr>
                <w:rFonts w:ascii="Gill Sans" w:cs="Gill Sans" w:eastAsia="Gill Sans" w:hAnsi="Gill Sans"/>
                <w:sz w:val="20"/>
                <w:szCs w:val="20"/>
                <w:rtl w:val="0"/>
              </w:rPr>
              <w:t xml:space="preserve">Use evaluation tools in Network Resource Library </w:t>
            </w:r>
          </w:p>
        </w:tc>
      </w:tr>
      <w:tr>
        <w:trPr>
          <w:cantSplit w:val="0"/>
          <w:trHeight w:val="440" w:hRule="atLeast"/>
          <w:tblHeader w:val="0"/>
        </w:trPr>
        <w:tc>
          <w:tcPr>
            <w:gridSpan w:val="3"/>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Empathy Training Evaluation phase: </w:t>
            </w:r>
          </w:p>
          <w:p w:rsidR="00000000" w:rsidDel="00000000" w:rsidP="00000000" w:rsidRDefault="00000000" w:rsidRPr="00000000" w14:paraId="0000012A">
            <w:pPr>
              <w:widowControl w:val="0"/>
              <w:spacing w:line="240" w:lineRule="auto"/>
              <w:rPr>
                <w:rFonts w:ascii="Gill Sans" w:cs="Gill Sans" w:eastAsia="Gill Sans" w:hAnsi="Gill Sans"/>
              </w:rPr>
            </w:pPr>
            <w:r w:rsidDel="00000000" w:rsidR="00000000" w:rsidRPr="00000000">
              <w:rPr>
                <w:rtl w:val="0"/>
              </w:rPr>
            </w:r>
          </w:p>
        </w:tc>
        <w:tc>
          <w:tcPr>
            <w:gridSpan w:val="4"/>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Program Evaluation Phase: </w:t>
            </w:r>
            <w:r w:rsidDel="00000000" w:rsidR="00000000" w:rsidRPr="00000000">
              <w:rPr>
                <w:rtl w:val="0"/>
              </w:rPr>
            </w:r>
          </w:p>
        </w:tc>
      </w:tr>
      <w:tr>
        <w:trPr>
          <w:cantSplit w:val="0"/>
          <w:trHeight w:val="440"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jc w:val="center"/>
              <w:rPr>
                <w:rFonts w:ascii="Gill Sans" w:cs="Gill Sans" w:eastAsia="Gill Sans" w:hAnsi="Gill Sans"/>
                <w:b w:val="1"/>
                <w:sz w:val="24"/>
                <w:szCs w:val="24"/>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b4a7d6"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0</w:t>
            </w:r>
          </w:p>
        </w:tc>
        <w:tc>
          <w:tcPr>
            <w:tcBorders>
              <w:top w:color="000000" w:space="0" w:sz="12" w:val="single"/>
              <w:left w:color="000000" w:space="0" w:sz="12" w:val="single"/>
              <w:bottom w:color="000000" w:space="0" w:sz="12" w:val="single"/>
              <w:right w:color="000000" w:space="0" w:sz="12" w:val="single"/>
            </w:tcBorders>
            <w:shd w:fill="a4c2f4"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1</w:t>
            </w:r>
          </w:p>
        </w:tc>
        <w:tc>
          <w:tcPr>
            <w:tcBorders>
              <w:top w:color="000000" w:space="0" w:sz="12" w:val="single"/>
              <w:left w:color="000000" w:space="0" w:sz="12" w:val="single"/>
              <w:bottom w:color="000000" w:space="0" w:sz="12" w:val="single"/>
              <w:right w:color="000000" w:space="0" w:sz="12" w:val="single"/>
            </w:tcBorders>
            <w:shd w:fill="a2c4c9"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2</w:t>
            </w:r>
          </w:p>
        </w:tc>
        <w:tc>
          <w:tcPr>
            <w:tcBorders>
              <w:top w:color="000000" w:space="0" w:sz="12" w:val="single"/>
              <w:left w:color="000000" w:space="0" w:sz="12" w:val="single"/>
              <w:bottom w:color="000000" w:space="0" w:sz="12" w:val="single"/>
              <w:right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3 </w:t>
            </w:r>
          </w:p>
        </w:tc>
        <w:tc>
          <w:tcPr>
            <w:tcBorders>
              <w:top w:color="000000" w:space="0" w:sz="12" w:val="single"/>
              <w:left w:color="000000" w:space="0" w:sz="12" w:val="single"/>
              <w:bottom w:color="000000" w:space="0" w:sz="12" w:val="single"/>
              <w:right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Phase 4 </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137">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16"/>
                <w:szCs w:val="16"/>
                <w:rtl w:val="0"/>
              </w:rPr>
              <w:t xml:space="preserve">Examples if applicable</w:t>
            </w:r>
            <w:r w:rsidDel="00000000" w:rsidR="00000000" w:rsidRPr="00000000">
              <w:rPr>
                <w:rtl w:val="0"/>
              </w:rPr>
            </w:r>
          </w:p>
        </w:tc>
      </w:tr>
      <w:tr>
        <w:trPr>
          <w:cantSplit w:val="0"/>
          <w:trHeight w:val="440" w:hRule="atLeast"/>
          <w:tblHeader w:val="0"/>
        </w:trPr>
        <w:tc>
          <w:tcPr>
            <w:gridSpan w:val="7"/>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Category: Organizational Buy-In</w:t>
            </w:r>
          </w:p>
        </w:tc>
      </w:tr>
      <w:tr>
        <w:trPr>
          <w:cantSplit w:val="0"/>
          <w:trHeight w:val="4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L</w:t>
            </w:r>
            <w:r w:rsidDel="00000000" w:rsidR="00000000" w:rsidRPr="00000000">
              <w:rPr>
                <w:rFonts w:ascii="Gill Sans" w:cs="Gill Sans" w:eastAsia="Gill Sans" w:hAnsi="Gill Sans"/>
                <w:b w:val="1"/>
                <w:sz w:val="24"/>
                <w:szCs w:val="24"/>
                <w:rtl w:val="0"/>
              </w:rPr>
              <w:t xml:space="preserve">eadership Buy-In</w:t>
            </w:r>
            <w:r w:rsidDel="00000000" w:rsidR="00000000" w:rsidRPr="00000000">
              <w:rPr>
                <w:rtl w:val="0"/>
              </w:rPr>
            </w:r>
          </w:p>
        </w:tc>
        <w:tc>
          <w:tcPr>
            <w:shd w:fill="b4a7d6"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Organization’s leadership has not done any of the following listed in the “ Examples” column.</w:t>
            </w:r>
          </w:p>
          <w:p w:rsidR="00000000" w:rsidDel="00000000" w:rsidP="00000000" w:rsidRDefault="00000000" w:rsidRPr="00000000" w14:paraId="00000141">
            <w:pPr>
              <w:widowControl w:val="0"/>
              <w:spacing w:line="240" w:lineRule="auto"/>
              <w:rPr>
                <w:rFonts w:ascii="Gill Sans" w:cs="Gill Sans" w:eastAsia="Gill Sans" w:hAnsi="Gill Sans"/>
              </w:rPr>
            </w:pPr>
            <w:r w:rsidDel="00000000" w:rsidR="00000000" w:rsidRPr="00000000">
              <w:rPr>
                <w:rtl w:val="0"/>
              </w:rPr>
            </w:r>
          </w:p>
        </w:tc>
        <w:tc>
          <w:tcPr>
            <w:shd w:fill="9fc5e8"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Organization’s leadership has done </w:t>
            </w:r>
            <w:r w:rsidDel="00000000" w:rsidR="00000000" w:rsidRPr="00000000">
              <w:rPr>
                <w:rFonts w:ascii="Gill Sans" w:cs="Gill Sans" w:eastAsia="Gill Sans" w:hAnsi="Gill Sans"/>
                <w:rtl w:val="0"/>
              </w:rPr>
              <w:t xml:space="preserve">some</w:t>
            </w:r>
            <w:r w:rsidDel="00000000" w:rsidR="00000000" w:rsidRPr="00000000">
              <w:rPr>
                <w:rFonts w:ascii="Gill Sans" w:cs="Gill Sans" w:eastAsia="Gill Sans" w:hAnsi="Gill Sans"/>
                <w:rtl w:val="0"/>
              </w:rPr>
              <w:t xml:space="preserve"> of the following listed in the “Examples” column. </w:t>
            </w:r>
          </w:p>
          <w:p w:rsidR="00000000" w:rsidDel="00000000" w:rsidP="00000000" w:rsidRDefault="00000000" w:rsidRPr="00000000" w14:paraId="00000143">
            <w:pPr>
              <w:widowControl w:val="0"/>
              <w:spacing w:line="240" w:lineRule="auto"/>
              <w:rPr>
                <w:rFonts w:ascii="Gill Sans" w:cs="Gill Sans" w:eastAsia="Gill Sans" w:hAnsi="Gill Sans"/>
                <w:sz w:val="24"/>
                <w:szCs w:val="24"/>
              </w:rPr>
            </w:pPr>
            <w:r w:rsidDel="00000000" w:rsidR="00000000" w:rsidRPr="00000000">
              <w:rPr>
                <w:rtl w:val="0"/>
              </w:rPr>
            </w:r>
          </w:p>
        </w:tc>
        <w:tc>
          <w:tcPr>
            <w:shd w:fill="a2c4c9"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Organization’s leadership has done </w:t>
            </w:r>
            <w:r w:rsidDel="00000000" w:rsidR="00000000" w:rsidRPr="00000000">
              <w:rPr>
                <w:rFonts w:ascii="Gill Sans" w:cs="Gill Sans" w:eastAsia="Gill Sans" w:hAnsi="Gill Sans"/>
                <w:rtl w:val="0"/>
              </w:rPr>
              <w:t xml:space="preserve">many</w:t>
            </w:r>
            <w:r w:rsidDel="00000000" w:rsidR="00000000" w:rsidRPr="00000000">
              <w:rPr>
                <w:rFonts w:ascii="Gill Sans" w:cs="Gill Sans" w:eastAsia="Gill Sans" w:hAnsi="Gill Sans"/>
                <w:rtl w:val="0"/>
              </w:rPr>
              <w:t xml:space="preserve"> of the following listed in the “Examples” column. </w:t>
            </w:r>
          </w:p>
          <w:p w:rsidR="00000000" w:rsidDel="00000000" w:rsidP="00000000" w:rsidRDefault="00000000" w:rsidRPr="00000000" w14:paraId="00000145">
            <w:pPr>
              <w:widowControl w:val="0"/>
              <w:spacing w:line="240" w:lineRule="auto"/>
              <w:rPr>
                <w:rFonts w:ascii="Gill Sans" w:cs="Gill Sans" w:eastAsia="Gill Sans" w:hAnsi="Gill Sans"/>
                <w:sz w:val="24"/>
                <w:szCs w:val="24"/>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Organization’s leadership has done </w:t>
            </w:r>
            <w:r w:rsidDel="00000000" w:rsidR="00000000" w:rsidRPr="00000000">
              <w:rPr>
                <w:rFonts w:ascii="Gill Sans" w:cs="Gill Sans" w:eastAsia="Gill Sans" w:hAnsi="Gill Sans"/>
                <w:rtl w:val="0"/>
              </w:rPr>
              <w:t xml:space="preserve">most</w:t>
            </w:r>
            <w:r w:rsidDel="00000000" w:rsidR="00000000" w:rsidRPr="00000000">
              <w:rPr>
                <w:rFonts w:ascii="Gill Sans" w:cs="Gill Sans" w:eastAsia="Gill Sans" w:hAnsi="Gill Sans"/>
                <w:rtl w:val="0"/>
              </w:rPr>
              <w:t xml:space="preserve"> of the following listed in the “Examples” column.</w:t>
            </w:r>
          </w:p>
          <w:p w:rsidR="00000000" w:rsidDel="00000000" w:rsidP="00000000" w:rsidRDefault="00000000" w:rsidRPr="00000000" w14:paraId="00000147">
            <w:pPr>
              <w:widowControl w:val="0"/>
              <w:spacing w:line="240" w:lineRule="auto"/>
              <w:rPr>
                <w:rFonts w:ascii="Gill Sans" w:cs="Gill Sans" w:eastAsia="Gill Sans" w:hAnsi="Gill Sans"/>
                <w:sz w:val="24"/>
                <w:szCs w:val="24"/>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Organization’s leadership is fully committed to the ongoing implementation of em</w:t>
            </w:r>
            <w:r w:rsidDel="00000000" w:rsidR="00000000" w:rsidRPr="00000000">
              <w:rPr>
                <w:rFonts w:ascii="Gill Sans" w:cs="Gill Sans" w:eastAsia="Gill Sans" w:hAnsi="Gill Sans"/>
                <w:rtl w:val="0"/>
              </w:rPr>
              <w:t xml:space="preserve">p</w:t>
            </w:r>
            <w:r w:rsidDel="00000000" w:rsidR="00000000" w:rsidRPr="00000000">
              <w:rPr>
                <w:rFonts w:ascii="Gill Sans" w:cs="Gill Sans" w:eastAsia="Gill Sans" w:hAnsi="Gill Sans"/>
                <w:rtl w:val="0"/>
              </w:rPr>
              <w:t xml:space="preserve">athy</w:t>
            </w:r>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rtl w:val="0"/>
              </w:rPr>
              <w:t xml:space="preserve">doing </w:t>
            </w:r>
            <w:r w:rsidDel="00000000" w:rsidR="00000000" w:rsidRPr="00000000">
              <w:rPr>
                <w:rFonts w:ascii="Gill Sans" w:cs="Gill Sans" w:eastAsia="Gill Sans" w:hAnsi="Gill Sans"/>
                <w:rtl w:val="0"/>
              </w:rPr>
              <w:t xml:space="preserve">all</w:t>
            </w:r>
            <w:r w:rsidDel="00000000" w:rsidR="00000000" w:rsidRPr="00000000">
              <w:rPr>
                <w:rFonts w:ascii="Gill Sans" w:cs="Gill Sans" w:eastAsia="Gill Sans" w:hAnsi="Gill Sans"/>
                <w:rtl w:val="0"/>
              </w:rPr>
              <w:t xml:space="preserve"> of the </w:t>
            </w:r>
            <w:r w:rsidDel="00000000" w:rsidR="00000000" w:rsidRPr="00000000">
              <w:rPr>
                <w:rFonts w:ascii="Gill Sans" w:cs="Gill Sans" w:eastAsia="Gill Sans" w:hAnsi="Gill Sans"/>
                <w:rtl w:val="0"/>
              </w:rPr>
              <w:t xml:space="preserve">following listed in the “Examples” column.</w:t>
            </w:r>
          </w:p>
          <w:p w:rsidR="00000000" w:rsidDel="00000000" w:rsidP="00000000" w:rsidRDefault="00000000" w:rsidRPr="00000000" w14:paraId="00000149">
            <w:pPr>
              <w:widowControl w:val="0"/>
              <w:spacing w:line="240" w:lineRule="auto"/>
              <w:rPr>
                <w:rFonts w:ascii="Gill Sans" w:cs="Gill Sans" w:eastAsia="Gill Sans" w:hAnsi="Gill Sans"/>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Buy-In Support</w:t>
            </w:r>
          </w:p>
          <w:p w:rsidR="00000000" w:rsidDel="00000000" w:rsidP="00000000" w:rsidRDefault="00000000" w:rsidRPr="00000000" w14:paraId="0000014B">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Internally and/or publicly voice support for empathy exploration</w:t>
            </w:r>
          </w:p>
          <w:p w:rsidR="00000000" w:rsidDel="00000000" w:rsidP="00000000" w:rsidRDefault="00000000" w:rsidRPr="00000000" w14:paraId="0000014C">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Committed staff time to empathy work</w:t>
            </w:r>
          </w:p>
          <w:p w:rsidR="00000000" w:rsidDel="00000000" w:rsidP="00000000" w:rsidRDefault="00000000" w:rsidRPr="00000000" w14:paraId="0000014D">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Committed budget funding to empathy work</w:t>
            </w:r>
          </w:p>
          <w:p w:rsidR="00000000" w:rsidDel="00000000" w:rsidP="00000000" w:rsidRDefault="00000000" w:rsidRPr="00000000" w14:paraId="0000014E">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Factored empathy into operational, strategic or master </w:t>
            </w:r>
            <w:r w:rsidDel="00000000" w:rsidR="00000000" w:rsidRPr="00000000">
              <w:rPr>
                <w:rFonts w:ascii="Gill Sans" w:cs="Gill Sans" w:eastAsia="Gill Sans" w:hAnsi="Gill Sans"/>
                <w:sz w:val="20"/>
                <w:szCs w:val="20"/>
                <w:rtl w:val="0"/>
              </w:rPr>
              <w:t xml:space="preserve">plan</w:t>
            </w:r>
            <w:r w:rsidDel="00000000" w:rsidR="00000000" w:rsidRPr="00000000">
              <w:rPr>
                <w:rtl w:val="0"/>
              </w:rPr>
            </w:r>
          </w:p>
          <w:p w:rsidR="00000000" w:rsidDel="00000000" w:rsidP="00000000" w:rsidRDefault="00000000" w:rsidRPr="00000000" w14:paraId="0000014F">
            <w:pPr>
              <w:widowControl w:val="0"/>
              <w:spacing w:lin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▢Other </w:t>
            </w:r>
          </w:p>
        </w:tc>
      </w:tr>
      <w:tr>
        <w:trPr>
          <w:cantSplit w:val="0"/>
          <w:trHeight w:val="440" w:hRule="atLeast"/>
          <w:tblHeader w:val="0"/>
        </w:trPr>
        <w:tc>
          <w:tcPr>
            <w:tcBorders>
              <w:bottom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0">
            <w:pPr>
              <w:widowControl w:val="0"/>
              <w:spacing w:line="240" w:lineRule="auto"/>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Staff &amp; Volunteer Buy-In</w:t>
            </w:r>
          </w:p>
        </w:tc>
        <w:tc>
          <w:tcPr>
            <w:tcBorders>
              <w:bottom w:color="000000" w:space="0" w:sz="12" w:val="single"/>
            </w:tcBorders>
            <w:shd w:fill="b4a7d6"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Staff and volunteers are unaware of the effective empathy practices and how to utilize them.</w:t>
            </w:r>
          </w:p>
        </w:tc>
        <w:tc>
          <w:tcPr>
            <w:tcBorders>
              <w:bottom w:color="000000" w:space="0" w:sz="12" w:val="single"/>
            </w:tcBorders>
            <w:shd w:fill="9fc5e8"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Staff from </w:t>
            </w:r>
            <w:r w:rsidDel="00000000" w:rsidR="00000000" w:rsidRPr="00000000">
              <w:rPr>
                <w:rFonts w:ascii="Gill Sans" w:cs="Gill Sans" w:eastAsia="Gill Sans" w:hAnsi="Gill Sans"/>
                <w:rtl w:val="0"/>
              </w:rPr>
              <w:t xml:space="preserve">some</w:t>
            </w:r>
            <w:r w:rsidDel="00000000" w:rsidR="00000000" w:rsidRPr="00000000">
              <w:rPr>
                <w:rFonts w:ascii="Gill Sans" w:cs="Gill Sans" w:eastAsia="Gill Sans" w:hAnsi="Gill Sans"/>
                <w:b w:val="1"/>
                <w:rtl w:val="0"/>
              </w:rPr>
              <w:t xml:space="preserve"> </w:t>
            </w:r>
            <w:r w:rsidDel="00000000" w:rsidR="00000000" w:rsidRPr="00000000">
              <w:rPr>
                <w:rFonts w:ascii="Gill Sans" w:cs="Gill Sans" w:eastAsia="Gill Sans" w:hAnsi="Gill Sans"/>
                <w:rtl w:val="0"/>
              </w:rPr>
              <w:t xml:space="preserve">departments</w:t>
            </w:r>
            <w:r w:rsidDel="00000000" w:rsidR="00000000" w:rsidRPr="00000000">
              <w:rPr>
                <w:rFonts w:ascii="Gill Sans" w:cs="Gill Sans" w:eastAsia="Gill Sans" w:hAnsi="Gill Sans"/>
                <w:rtl w:val="0"/>
              </w:rPr>
              <w:t xml:space="preserve"> are aware of effective empathy practices, but have not committed time to implement them into departmental efforts.</w:t>
            </w:r>
          </w:p>
        </w:tc>
        <w:tc>
          <w:tcPr>
            <w:tcBorders>
              <w:bottom w:color="000000" w:space="0" w:sz="12" w:val="single"/>
            </w:tcBorders>
            <w:shd w:fill="a2c4c9"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rFonts w:ascii="Gill Sans" w:cs="Gill Sans" w:eastAsia="Gill Sans" w:hAnsi="Gill Sans"/>
                <w:sz w:val="24"/>
                <w:szCs w:val="24"/>
              </w:rPr>
            </w:pPr>
            <w:r w:rsidDel="00000000" w:rsidR="00000000" w:rsidRPr="00000000">
              <w:rPr>
                <w:rFonts w:ascii="Gill Sans" w:cs="Gill Sans" w:eastAsia="Gill Sans" w:hAnsi="Gill Sans"/>
                <w:rtl w:val="0"/>
              </w:rPr>
              <w:t xml:space="preserve">Staff from </w:t>
            </w:r>
            <w:r w:rsidDel="00000000" w:rsidR="00000000" w:rsidRPr="00000000">
              <w:rPr>
                <w:rFonts w:ascii="Gill Sans" w:cs="Gill Sans" w:eastAsia="Gill Sans" w:hAnsi="Gill Sans"/>
                <w:rtl w:val="0"/>
              </w:rPr>
              <w:t xml:space="preserve">many</w:t>
            </w:r>
            <w:r w:rsidDel="00000000" w:rsidR="00000000" w:rsidRPr="00000000">
              <w:rPr>
                <w:rFonts w:ascii="Gill Sans" w:cs="Gill Sans" w:eastAsia="Gill Sans" w:hAnsi="Gill Sans"/>
                <w:b w:val="1"/>
                <w:rtl w:val="0"/>
              </w:rPr>
              <w:t xml:space="preserve"> </w:t>
            </w:r>
            <w:r w:rsidDel="00000000" w:rsidR="00000000" w:rsidRPr="00000000">
              <w:rPr>
                <w:rFonts w:ascii="Gill Sans" w:cs="Gill Sans" w:eastAsia="Gill Sans" w:hAnsi="Gill Sans"/>
                <w:rtl w:val="0"/>
              </w:rPr>
              <w:t xml:space="preserve">departments</w:t>
            </w:r>
            <w:r w:rsidDel="00000000" w:rsidR="00000000" w:rsidRPr="00000000">
              <w:rPr>
                <w:rFonts w:ascii="Gill Sans" w:cs="Gill Sans" w:eastAsia="Gill Sans" w:hAnsi="Gill Sans"/>
                <w:rtl w:val="0"/>
              </w:rPr>
              <w:t xml:space="preserve"> are aware of effective empathy practices, and </w:t>
            </w:r>
            <w:r w:rsidDel="00000000" w:rsidR="00000000" w:rsidRPr="00000000">
              <w:rPr>
                <w:rFonts w:ascii="Gill Sans" w:cs="Gill Sans" w:eastAsia="Gill Sans" w:hAnsi="Gill Sans"/>
                <w:rtl w:val="0"/>
              </w:rPr>
              <w:t xml:space="preserve">have</w:t>
            </w:r>
            <w:r w:rsidDel="00000000" w:rsidR="00000000" w:rsidRPr="00000000">
              <w:rPr>
                <w:rFonts w:ascii="Gill Sans" w:cs="Gill Sans" w:eastAsia="Gill Sans" w:hAnsi="Gill Sans"/>
                <w:rtl w:val="0"/>
              </w:rPr>
              <w:t xml:space="preserve"> begun to commit time and resources to implementing them into departmental efforts.</w:t>
            </w:r>
            <w:r w:rsidDel="00000000" w:rsidR="00000000" w:rsidRPr="00000000">
              <w:rPr>
                <w:rtl w:val="0"/>
              </w:rPr>
            </w:r>
          </w:p>
        </w:tc>
        <w:tc>
          <w:tcPr>
            <w:tcBorders>
              <w:bottom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rFonts w:ascii="Gill Sans" w:cs="Gill Sans" w:eastAsia="Gill Sans" w:hAnsi="Gill Sans"/>
                <w:sz w:val="24"/>
                <w:szCs w:val="24"/>
              </w:rPr>
            </w:pPr>
            <w:r w:rsidDel="00000000" w:rsidR="00000000" w:rsidRPr="00000000">
              <w:rPr>
                <w:rFonts w:ascii="Gill Sans" w:cs="Gill Sans" w:eastAsia="Gill Sans" w:hAnsi="Gill Sans"/>
                <w:rtl w:val="0"/>
              </w:rPr>
              <w:t xml:space="preserve">Staff from </w:t>
            </w:r>
            <w:r w:rsidDel="00000000" w:rsidR="00000000" w:rsidRPr="00000000">
              <w:rPr>
                <w:rFonts w:ascii="Gill Sans" w:cs="Gill Sans" w:eastAsia="Gill Sans" w:hAnsi="Gill Sans"/>
                <w:rtl w:val="0"/>
              </w:rPr>
              <w:t xml:space="preserve">most </w:t>
            </w:r>
            <w:r w:rsidDel="00000000" w:rsidR="00000000" w:rsidRPr="00000000">
              <w:rPr>
                <w:rFonts w:ascii="Gill Sans" w:cs="Gill Sans" w:eastAsia="Gill Sans" w:hAnsi="Gill Sans"/>
                <w:rtl w:val="0"/>
              </w:rPr>
              <w:t xml:space="preserve">departments are aware of effective empathy practices, and have begun to commit time and resources to implementing them into </w:t>
            </w:r>
            <w:r w:rsidDel="00000000" w:rsidR="00000000" w:rsidRPr="00000000">
              <w:rPr>
                <w:rFonts w:ascii="Gill Sans" w:cs="Gill Sans" w:eastAsia="Gill Sans" w:hAnsi="Gill Sans"/>
                <w:b w:val="1"/>
                <w:rtl w:val="0"/>
              </w:rPr>
              <w:t xml:space="preserve">a</w:t>
            </w:r>
            <w:r w:rsidDel="00000000" w:rsidR="00000000" w:rsidRPr="00000000">
              <w:rPr>
                <w:rFonts w:ascii="Gill Sans" w:cs="Gill Sans" w:eastAsia="Gill Sans" w:hAnsi="Gill Sans"/>
                <w:b w:val="1"/>
                <w:rtl w:val="0"/>
              </w:rPr>
              <w:t xml:space="preserve">t least</w:t>
            </w:r>
            <w:r w:rsidDel="00000000" w:rsidR="00000000" w:rsidRPr="00000000">
              <w:rPr>
                <w:rFonts w:ascii="Gill Sans" w:cs="Gill Sans" w:eastAsia="Gill Sans" w:hAnsi="Gill Sans"/>
                <w:b w:val="1"/>
                <w:rtl w:val="0"/>
              </w:rPr>
              <w:t xml:space="preserve"> one </w:t>
            </w:r>
            <w:r w:rsidDel="00000000" w:rsidR="00000000" w:rsidRPr="00000000">
              <w:rPr>
                <w:rFonts w:ascii="Gill Sans" w:cs="Gill Sans" w:eastAsia="Gill Sans" w:hAnsi="Gill Sans"/>
                <w:rtl w:val="0"/>
              </w:rPr>
              <w:t xml:space="preserve">departmental effort.</w:t>
            </w:r>
            <w:r w:rsidDel="00000000" w:rsidR="00000000" w:rsidRPr="00000000">
              <w:rPr>
                <w:rtl w:val="0"/>
              </w:rPr>
            </w:r>
          </w:p>
        </w:tc>
        <w:tc>
          <w:tcPr>
            <w:tcBorders>
              <w:bottom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Staff from </w:t>
            </w:r>
            <w:r w:rsidDel="00000000" w:rsidR="00000000" w:rsidRPr="00000000">
              <w:rPr>
                <w:rFonts w:ascii="Gill Sans" w:cs="Gill Sans" w:eastAsia="Gill Sans" w:hAnsi="Gill Sans"/>
                <w:rtl w:val="0"/>
              </w:rPr>
              <w:t xml:space="preserve">all </w:t>
            </w:r>
            <w:r w:rsidDel="00000000" w:rsidR="00000000" w:rsidRPr="00000000">
              <w:rPr>
                <w:rFonts w:ascii="Gill Sans" w:cs="Gill Sans" w:eastAsia="Gill Sans" w:hAnsi="Gill Sans"/>
                <w:rtl w:val="0"/>
              </w:rPr>
              <w:t xml:space="preserve">departments are aware of effective empathy practices, and have begun to commit time and resources to implementing them into </w:t>
            </w:r>
            <w:r w:rsidDel="00000000" w:rsidR="00000000" w:rsidRPr="00000000">
              <w:rPr>
                <w:rFonts w:ascii="Gill Sans" w:cs="Gill Sans" w:eastAsia="Gill Sans" w:hAnsi="Gill Sans"/>
                <w:b w:val="1"/>
                <w:rtl w:val="0"/>
              </w:rPr>
              <w:t xml:space="preserve">two or more </w:t>
            </w:r>
            <w:r w:rsidDel="00000000" w:rsidR="00000000" w:rsidRPr="00000000">
              <w:rPr>
                <w:rFonts w:ascii="Gill Sans" w:cs="Gill Sans" w:eastAsia="Gill Sans" w:hAnsi="Gill Sans"/>
                <w:rtl w:val="0"/>
              </w:rPr>
              <w:t xml:space="preserve">departmental efforts.</w:t>
            </w:r>
          </w:p>
        </w:tc>
        <w:tc>
          <w:tcPr>
            <w:tcBorders>
              <w:bottom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rFonts w:ascii="Gill Sans" w:cs="Gill Sans" w:eastAsia="Gill Sans" w:hAnsi="Gill Sans"/>
              </w:rPr>
            </w:pPr>
            <w:r w:rsidDel="00000000" w:rsidR="00000000" w:rsidRPr="00000000">
              <w:rPr>
                <w:rtl w:val="0"/>
              </w:rPr>
            </w:r>
          </w:p>
        </w:tc>
      </w:tr>
      <w:tr>
        <w:trPr>
          <w:cantSplit w:val="0"/>
          <w:trHeight w:val="440" w:hRule="atLeast"/>
          <w:tblHeader w:val="0"/>
        </w:trPr>
        <w:tc>
          <w:tcPr>
            <w:gridSpan w:val="3"/>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Leadership Buy-In phase:</w:t>
            </w:r>
          </w:p>
        </w:tc>
        <w:tc>
          <w:tcPr>
            <w:gridSpan w:val="4"/>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Staff &amp; Volunteer Buy-In phase: </w:t>
            </w:r>
          </w:p>
        </w:tc>
      </w:tr>
    </w:tbl>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tl w:val="0"/>
        </w:rPr>
      </w:r>
    </w:p>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Fonts w:ascii="Gill Sans" w:cs="Gill Sans" w:eastAsia="Gill Sans" w:hAnsi="Gill Sans"/>
          <w:b w:val="1"/>
          <w:sz w:val="24"/>
          <w:szCs w:val="24"/>
          <w:u w:val="single"/>
          <w:rtl w:val="0"/>
        </w:rPr>
        <w:t xml:space="preserve">DEVELOPMENT PROCESS  </w:t>
      </w:r>
    </w:p>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tl w:val="0"/>
        </w:rPr>
      </w:r>
    </w:p>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After several months of discussion, the first draft of this rubric was presented to the Network at the 2023 Empathy Summit. During the Summit</w:t>
      </w:r>
      <w:r w:rsidDel="00000000" w:rsidR="00000000" w:rsidRPr="00000000">
        <w:rPr>
          <w:rtl w:val="0"/>
        </w:rPr>
        <w:t xml:space="preserve">​</w:t>
      </w:r>
      <w:r w:rsidDel="00000000" w:rsidR="00000000" w:rsidRPr="00000000">
        <w:rPr>
          <w:rFonts w:ascii="Gill Sans" w:cs="Gill Sans" w:eastAsia="Gill Sans" w:hAnsi="Gill Sans"/>
          <w:sz w:val="24"/>
          <w:szCs w:val="24"/>
          <w:rtl w:val="0"/>
        </w:rPr>
        <w:t xml:space="preserve">, Network Members had the opportunity to review the rubric and provide feedback for committee consideration. All feedback was carefully </w:t>
      </w:r>
      <w:r w:rsidDel="00000000" w:rsidR="00000000" w:rsidRPr="00000000">
        <w:rPr>
          <w:rtl w:val="0"/>
        </w:rPr>
        <w:t xml:space="preserve">​￼​</w:t>
      </w:r>
      <w:r w:rsidDel="00000000" w:rsidR="00000000" w:rsidRPr="00000000">
        <w:rPr>
          <w:rFonts w:ascii="Gill Sans" w:cs="Gill Sans" w:eastAsia="Gill Sans" w:hAnsi="Gill Sans"/>
          <w:sz w:val="24"/>
          <w:szCs w:val="24"/>
          <w:rtl w:val="0"/>
        </w:rPr>
        <w:t xml:space="preserve">considered by both the Steering Committee and the</w:t>
      </w:r>
      <w:r w:rsidDel="00000000" w:rsidR="00000000" w:rsidRPr="00000000">
        <w:rPr>
          <w:rtl w:val="0"/>
        </w:rPr>
        <w:t xml:space="preserve">​￼​​￼​</w:t>
      </w:r>
      <w:r w:rsidDel="00000000" w:rsidR="00000000" w:rsidRPr="00000000">
        <w:rPr>
          <w:rFonts w:ascii="Gill Sans" w:cs="Gill Sans" w:eastAsia="Gill Sans" w:hAnsi="Gill Sans"/>
          <w:sz w:val="24"/>
          <w:szCs w:val="24"/>
          <w:rtl w:val="0"/>
        </w:rPr>
        <w:t xml:space="preserve"> Advancing Empathy Team  staff at WPZ. Discussions around the feedback occurred throughout March-April with the Steering Committee, Catalyze Evaluation and Network Support Staff. In May 2023, a new version of the rubric was sent back out to the Network for Members to bring to staff at their organizations to determine the document’s applicability in practice. Network Members had one month to trial run the rubric and submit their feedback to the Steering Committee, who then reviewed that feedback in July 2023. Committee members incorporated productive feedback into the final edition of the rubric, which was released to the Network in October 2023.</w:t>
      </w:r>
    </w:p>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In Round 5 of the Advancing Empathy Grant Program, the Empathy Self-Assessment Rubric was included in the application process as a reflection tool to identify how proposed projects would support growth across organizations and alignment with up to three subcategories as recommended by the Round 1-3 Cumulative Report.</w:t>
      </w:r>
    </w:p>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Applicants were asked to indicate their organization’s current phase in each selected area and where they intended to grow during the grant period. Two subcategories, “Participation in the ACE for Wildlife Network” and “Securing Funding,” were not eligible for selection, and applicants were not required to submit the organization reflection questions included in the 2023 version of the rubric document.</w:t>
      </w:r>
    </w:p>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An organization’s starting and ending phases within the rubric did not impact eligibility or funding decisions. The rubric was used to encourage thoughtful, sustained growth over the extended grant periods and progress was expected to vary across organizations and categories. A post-application survey was conducted, and among the 12 participants, no negative feedback was received regarding the rubric’s integration in the application process.</w:t>
      </w:r>
    </w:p>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Revisions to the resource were made in 2025 to reflect changes to verbiage used to refer to organizational participation in the Network, update the Network’s mission and vision statement reflected in the document, and to ensure evergreen use of the resource in its continued supplementary role in the Advancing Empathy Grant Program. </w:t>
      </w:r>
    </w:p>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tl w:val="0"/>
        </w:rPr>
      </w:r>
    </w:p>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Fonts w:ascii="Gill Sans" w:cs="Gill Sans" w:eastAsia="Gill Sans" w:hAnsi="Gill Sans"/>
          <w:b w:val="1"/>
          <w:sz w:val="24"/>
          <w:szCs w:val="24"/>
          <w:u w:val="single"/>
          <w:rtl w:val="0"/>
        </w:rPr>
        <w:t xml:space="preserve">DEFINITIONS</w:t>
      </w:r>
    </w:p>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b w:val="1"/>
          <w:sz w:val="24"/>
          <w:szCs w:val="24"/>
          <w:u w:val="single"/>
        </w:rPr>
      </w:pPr>
      <w:r w:rsidDel="00000000" w:rsidR="00000000" w:rsidRPr="00000000">
        <w:rPr>
          <w:rtl w:val="0"/>
        </w:rPr>
      </w:r>
    </w:p>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sz w:val="24"/>
          <w:szCs w:val="24"/>
        </w:rPr>
      </w:pPr>
      <w:r w:rsidDel="00000000" w:rsidR="00000000" w:rsidRPr="00000000">
        <w:rPr>
          <w:rFonts w:ascii="Gill Sans" w:cs="Gill Sans" w:eastAsia="Gill Sans" w:hAnsi="Gill Sans"/>
          <w:b w:val="1"/>
          <w:sz w:val="24"/>
          <w:szCs w:val="24"/>
          <w:rtl w:val="0"/>
        </w:rPr>
        <w:t xml:space="preserve">Affiliate: </w:t>
      </w:r>
      <w:r w:rsidDel="00000000" w:rsidR="00000000" w:rsidRPr="00000000">
        <w:rPr>
          <w:rFonts w:ascii="Gill Sans" w:cs="Gill Sans" w:eastAsia="Gill Sans" w:hAnsi="Gill Sans"/>
          <w:sz w:val="24"/>
          <w:szCs w:val="24"/>
          <w:rtl w:val="0"/>
        </w:rPr>
        <w:t xml:space="preserve">Individuals not employed by an ACE for Wildlife Network Partner Organization  that are engaged with the Network.</w:t>
      </w:r>
    </w:p>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sz w:val="24"/>
          <w:szCs w:val="24"/>
        </w:rPr>
      </w:pPr>
      <w:r w:rsidDel="00000000" w:rsidR="00000000" w:rsidRPr="00000000">
        <w:rPr>
          <w:rFonts w:ascii="Gill Sans" w:cs="Gill Sans" w:eastAsia="Gill Sans" w:hAnsi="Gill Sans"/>
          <w:b w:val="1"/>
          <w:sz w:val="24"/>
          <w:szCs w:val="24"/>
          <w:rtl w:val="0"/>
        </w:rPr>
        <w:t xml:space="preserve">Buy-in: </w:t>
      </w:r>
      <w:r w:rsidDel="00000000" w:rsidR="00000000" w:rsidRPr="00000000">
        <w:rPr>
          <w:rFonts w:ascii="Gill Sans" w:cs="Gill Sans" w:eastAsia="Gill Sans" w:hAnsi="Gill Sans"/>
          <w:sz w:val="24"/>
          <w:szCs w:val="24"/>
          <w:rtl w:val="0"/>
        </w:rPr>
        <w:t xml:space="preserve">A belief in, and</w:t>
      </w:r>
      <w:r w:rsidDel="00000000" w:rsidR="00000000" w:rsidRPr="00000000">
        <w:rPr>
          <w:rFonts w:ascii="Gill Sans" w:cs="Gill Sans" w:eastAsia="Gill Sans" w:hAnsi="Gill Sans"/>
          <w:b w:val="1"/>
          <w:sz w:val="24"/>
          <w:szCs w:val="24"/>
          <w:rtl w:val="0"/>
        </w:rPr>
        <w:t xml:space="preserve"> </w:t>
      </w:r>
      <w:r w:rsidDel="00000000" w:rsidR="00000000" w:rsidRPr="00000000">
        <w:rPr>
          <w:rFonts w:ascii="Gill Sans" w:cs="Gill Sans" w:eastAsia="Gill Sans" w:hAnsi="Gill Sans"/>
          <w:sz w:val="24"/>
          <w:szCs w:val="24"/>
          <w:rtl w:val="0"/>
        </w:rPr>
        <w:t xml:space="preserve">agreement to support empathy work at a zoo or </w:t>
      </w:r>
      <w:r w:rsidDel="00000000" w:rsidR="00000000" w:rsidRPr="00000000">
        <w:rPr>
          <w:rFonts w:ascii="Gill Sans" w:cs="Gill Sans" w:eastAsia="Gill Sans" w:hAnsi="Gill Sans"/>
          <w:sz w:val="24"/>
          <w:szCs w:val="24"/>
          <w:rtl w:val="0"/>
        </w:rPr>
        <w:t xml:space="preserve">aquarium</w:t>
      </w:r>
      <w:r w:rsidDel="00000000" w:rsidR="00000000" w:rsidRPr="00000000">
        <w:rPr>
          <w:rFonts w:ascii="Gill Sans" w:cs="Gill Sans" w:eastAsia="Gill Sans" w:hAnsi="Gill Sans"/>
          <w:sz w:val="24"/>
          <w:szCs w:val="24"/>
          <w:rtl w:val="0"/>
        </w:rPr>
        <w:t xml:space="preserve">. Partner Organizations  demonstrate this by signing institutional documents and supporting their staff in attending Network </w:t>
      </w:r>
      <w:r w:rsidDel="00000000" w:rsidR="00000000" w:rsidRPr="00000000">
        <w:rPr>
          <w:rFonts w:ascii="Gill Sans" w:cs="Gill Sans" w:eastAsia="Gill Sans" w:hAnsi="Gill Sans"/>
          <w:sz w:val="24"/>
          <w:szCs w:val="24"/>
          <w:rtl w:val="0"/>
        </w:rPr>
        <w:t xml:space="preserve">events</w:t>
      </w:r>
      <w:r w:rsidDel="00000000" w:rsidR="00000000" w:rsidRPr="00000000">
        <w:rPr>
          <w:rFonts w:ascii="Gill Sans" w:cs="Gill Sans" w:eastAsia="Gill Sans" w:hAnsi="Gill Sans"/>
          <w:sz w:val="24"/>
          <w:szCs w:val="24"/>
          <w:rtl w:val="0"/>
        </w:rPr>
        <w:t xml:space="preserve"> in addition to engaging in empathy work.</w:t>
      </w:r>
    </w:p>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sz w:val="24"/>
          <w:szCs w:val="24"/>
        </w:rPr>
      </w:pPr>
      <w:r w:rsidDel="00000000" w:rsidR="00000000" w:rsidRPr="00000000">
        <w:rPr>
          <w:rFonts w:ascii="Gill Sans" w:cs="Gill Sans" w:eastAsia="Gill Sans" w:hAnsi="Gill Sans"/>
          <w:b w:val="1"/>
          <w:sz w:val="24"/>
          <w:szCs w:val="24"/>
          <w:rtl w:val="0"/>
        </w:rPr>
        <w:t xml:space="preserve">Department or team: </w:t>
      </w:r>
      <w:r w:rsidDel="00000000" w:rsidR="00000000" w:rsidRPr="00000000">
        <w:rPr>
          <w:rFonts w:ascii="Gill Sans" w:cs="Gill Sans" w:eastAsia="Gill Sans" w:hAnsi="Gill Sans"/>
          <w:sz w:val="24"/>
          <w:szCs w:val="24"/>
          <w:rtl w:val="0"/>
        </w:rPr>
        <w:t xml:space="preserve">A group of staff at a zoo or aquarium that are working under a shared direction.</w:t>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sz w:val="24"/>
          <w:szCs w:val="24"/>
        </w:rPr>
      </w:pPr>
      <w:r w:rsidDel="00000000" w:rsidR="00000000" w:rsidRPr="00000000">
        <w:rPr>
          <w:rFonts w:ascii="Gill Sans" w:cs="Gill Sans" w:eastAsia="Gill Sans" w:hAnsi="Gill Sans"/>
          <w:b w:val="1"/>
          <w:sz w:val="24"/>
          <w:szCs w:val="24"/>
          <w:rtl w:val="0"/>
        </w:rPr>
        <w:t xml:space="preserve">Effective empathy </w:t>
      </w:r>
      <w:r w:rsidDel="00000000" w:rsidR="00000000" w:rsidRPr="00000000">
        <w:rPr>
          <w:rFonts w:ascii="Gill Sans" w:cs="Gill Sans" w:eastAsia="Gill Sans" w:hAnsi="Gill Sans"/>
          <w:b w:val="1"/>
          <w:sz w:val="24"/>
          <w:szCs w:val="24"/>
          <w:rtl w:val="0"/>
        </w:rPr>
        <w:t xml:space="preserve">practices</w:t>
      </w:r>
      <w:r w:rsidDel="00000000" w:rsidR="00000000" w:rsidRPr="00000000">
        <w:rPr>
          <w:rFonts w:ascii="Gill Sans" w:cs="Gill Sans" w:eastAsia="Gill Sans" w:hAnsi="Gill Sans"/>
          <w:b w:val="1"/>
          <w:sz w:val="24"/>
          <w:szCs w:val="24"/>
          <w:rtl w:val="0"/>
        </w:rPr>
        <w:t xml:space="preserve">:</w:t>
      </w:r>
      <w:r w:rsidDel="00000000" w:rsidR="00000000" w:rsidRPr="00000000">
        <w:rPr>
          <w:rFonts w:ascii="Gill Sans" w:cs="Gill Sans" w:eastAsia="Gill Sans" w:hAnsi="Gill Sans"/>
          <w:sz w:val="24"/>
          <w:szCs w:val="24"/>
          <w:rtl w:val="0"/>
        </w:rPr>
        <w:t xml:space="preserve"> The six practice categories described in the “</w:t>
      </w:r>
      <w:hyperlink r:id="rId10">
        <w:r w:rsidDel="00000000" w:rsidR="00000000" w:rsidRPr="00000000">
          <w:rPr>
            <w:rFonts w:ascii="Gill Sans" w:cs="Gill Sans" w:eastAsia="Gill Sans" w:hAnsi="Gill Sans"/>
            <w:color w:val="1155cc"/>
            <w:sz w:val="24"/>
            <w:szCs w:val="24"/>
            <w:u w:val="single"/>
            <w:rtl w:val="0"/>
          </w:rPr>
          <w:t xml:space="preserve">Best Practices in Developing Empathy toward Wildlife</w:t>
        </w:r>
      </w:hyperlink>
      <w:r w:rsidDel="00000000" w:rsidR="00000000" w:rsidRPr="00000000">
        <w:rPr>
          <w:rFonts w:ascii="Gill Sans" w:cs="Gill Sans" w:eastAsia="Gill Sans" w:hAnsi="Gill Sans"/>
          <w:sz w:val="24"/>
          <w:szCs w:val="24"/>
          <w:rtl w:val="0"/>
        </w:rPr>
        <w:t xml:space="preserve">” by the Seattle Aquarium, in addition to including connecting to caring and/or conservation </w:t>
      </w:r>
      <w:r w:rsidDel="00000000" w:rsidR="00000000" w:rsidRPr="00000000">
        <w:rPr>
          <w:rFonts w:ascii="Gill Sans" w:cs="Gill Sans" w:eastAsia="Gill Sans" w:hAnsi="Gill Sans"/>
          <w:sz w:val="24"/>
          <w:szCs w:val="24"/>
          <w:rtl w:val="0"/>
        </w:rPr>
        <w:t xml:space="preserve">action</w:t>
      </w:r>
      <w:r w:rsidDel="00000000" w:rsidR="00000000" w:rsidRPr="00000000">
        <w:rPr>
          <w:rFonts w:ascii="Gill Sans" w:cs="Gill Sans" w:eastAsia="Gill Sans" w:hAnsi="Gill Sans"/>
          <w:sz w:val="24"/>
          <w:szCs w:val="24"/>
          <w:rtl w:val="0"/>
        </w:rPr>
        <w:t xml:space="preserve">. </w:t>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sz w:val="24"/>
          <w:szCs w:val="24"/>
        </w:rPr>
      </w:pPr>
      <w:r w:rsidDel="00000000" w:rsidR="00000000" w:rsidRPr="00000000">
        <w:rPr>
          <w:rFonts w:ascii="Gill Sans" w:cs="Gill Sans" w:eastAsia="Gill Sans" w:hAnsi="Gill Sans"/>
          <w:b w:val="1"/>
          <w:sz w:val="24"/>
          <w:szCs w:val="24"/>
          <w:rtl w:val="0"/>
        </w:rPr>
        <w:t xml:space="preserve">Empathy work: </w:t>
      </w:r>
      <w:r w:rsidDel="00000000" w:rsidR="00000000" w:rsidRPr="00000000">
        <w:rPr>
          <w:rFonts w:ascii="Gill Sans" w:cs="Gill Sans" w:eastAsia="Gill Sans" w:hAnsi="Gill Sans"/>
          <w:sz w:val="24"/>
          <w:szCs w:val="24"/>
          <w:rtl w:val="0"/>
        </w:rPr>
        <w:t xml:space="preserve">An umbrella term referring to empathy infusion at a Partner Organization. Projects that are occurring (</w:t>
      </w:r>
      <w:r w:rsidDel="00000000" w:rsidR="00000000" w:rsidRPr="00000000">
        <w:rPr>
          <w:rFonts w:ascii="Gill Sans" w:cs="Gill Sans" w:eastAsia="Gill Sans" w:hAnsi="Gill Sans"/>
          <w:sz w:val="24"/>
          <w:szCs w:val="24"/>
          <w:rtl w:val="0"/>
        </w:rPr>
        <w:t xml:space="preserve">or have occurred</w:t>
      </w:r>
      <w:r w:rsidDel="00000000" w:rsidR="00000000" w:rsidRPr="00000000">
        <w:rPr>
          <w:rFonts w:ascii="Gill Sans" w:cs="Gill Sans" w:eastAsia="Gill Sans" w:hAnsi="Gill Sans"/>
          <w:sz w:val="24"/>
          <w:szCs w:val="24"/>
          <w:rtl w:val="0"/>
        </w:rPr>
        <w:t xml:space="preserve">) at a zoo or an aquarium where incorporating effective empathy practices is fundamental are considered empathy work. These projects do not have to be funded by the Advancing Empathy Grant Program. </w:t>
      </w:r>
    </w:p>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sz w:val="24"/>
          <w:szCs w:val="24"/>
        </w:rPr>
      </w:pPr>
      <w:r w:rsidDel="00000000" w:rsidR="00000000" w:rsidRPr="00000000">
        <w:rPr>
          <w:rFonts w:ascii="Gill Sans" w:cs="Gill Sans" w:eastAsia="Gill Sans" w:hAnsi="Gill Sans"/>
          <w:b w:val="1"/>
          <w:sz w:val="24"/>
          <w:szCs w:val="24"/>
          <w:rtl w:val="0"/>
        </w:rPr>
        <w:t xml:space="preserve">Institutional documents:</w:t>
      </w:r>
      <w:r w:rsidDel="00000000" w:rsidR="00000000" w:rsidRPr="00000000">
        <w:rPr>
          <w:rFonts w:ascii="Gill Sans" w:cs="Gill Sans" w:eastAsia="Gill Sans" w:hAnsi="Gill Sans"/>
          <w:sz w:val="24"/>
          <w:szCs w:val="24"/>
          <w:rtl w:val="0"/>
        </w:rPr>
        <w:t xml:space="preserve"> Documents that all Partners have completed as part of their involvement in the Network such as their Letter of Commitment or any grant paperwork. </w:t>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sz w:val="24"/>
          <w:szCs w:val="24"/>
        </w:rPr>
      </w:pPr>
      <w:r w:rsidDel="00000000" w:rsidR="00000000" w:rsidRPr="00000000">
        <w:rPr>
          <w:rFonts w:ascii="Gill Sans" w:cs="Gill Sans" w:eastAsia="Gill Sans" w:hAnsi="Gill Sans"/>
          <w:b w:val="1"/>
          <w:sz w:val="24"/>
          <w:szCs w:val="24"/>
          <w:rtl w:val="0"/>
        </w:rPr>
        <w:t xml:space="preserve">Leadership:</w:t>
      </w:r>
      <w:r w:rsidDel="00000000" w:rsidR="00000000" w:rsidRPr="00000000">
        <w:rPr>
          <w:rFonts w:ascii="Gill Sans" w:cs="Gill Sans" w:eastAsia="Gill Sans" w:hAnsi="Gill Sans"/>
          <w:b w:val="1"/>
          <w:sz w:val="24"/>
          <w:szCs w:val="24"/>
          <w:rtl w:val="0"/>
        </w:rPr>
        <w:t xml:space="preserve"> </w:t>
      </w:r>
      <w:r w:rsidDel="00000000" w:rsidR="00000000" w:rsidRPr="00000000">
        <w:rPr>
          <w:rFonts w:ascii="Gill Sans" w:cs="Gill Sans" w:eastAsia="Gill Sans" w:hAnsi="Gill Sans"/>
          <w:sz w:val="24"/>
          <w:szCs w:val="24"/>
          <w:rtl w:val="0"/>
        </w:rPr>
        <w:t xml:space="preserve">Decision makers at an organization; individuals who are able to allocate resources and prioritize staff time to empathy work. What is considered a leadership role will likely differ between organizations based on their size and structure. </w:t>
      </w:r>
    </w:p>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sz w:val="24"/>
          <w:szCs w:val="24"/>
        </w:rPr>
      </w:pPr>
      <w:r w:rsidDel="00000000" w:rsidR="00000000" w:rsidRPr="00000000">
        <w:rPr>
          <w:rFonts w:ascii="Gill Sans" w:cs="Gill Sans" w:eastAsia="Gill Sans" w:hAnsi="Gill Sans"/>
          <w:b w:val="1"/>
          <w:sz w:val="24"/>
          <w:szCs w:val="24"/>
          <w:rtl w:val="0"/>
        </w:rPr>
        <w:t xml:space="preserve">Master plan: </w:t>
      </w:r>
      <w:r w:rsidDel="00000000" w:rsidR="00000000" w:rsidRPr="00000000">
        <w:rPr>
          <w:rFonts w:ascii="Gill Sans" w:cs="Gill Sans" w:eastAsia="Gill Sans" w:hAnsi="Gill Sans"/>
          <w:sz w:val="24"/>
          <w:szCs w:val="24"/>
          <w:rtl w:val="0"/>
        </w:rPr>
        <w:t xml:space="preserve">A written long-range plan that provides an organization with direction to develop or improve land, facilities, a building complex, etc. (from The Guide to Accreditation of Zoological Parks and Aquariums 2023). </w:t>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sz w:val="24"/>
          <w:szCs w:val="24"/>
        </w:rPr>
      </w:pPr>
      <w:r w:rsidDel="00000000" w:rsidR="00000000" w:rsidRPr="00000000">
        <w:rPr>
          <w:rFonts w:ascii="Gill Sans" w:cs="Gill Sans" w:eastAsia="Gill Sans" w:hAnsi="Gill Sans"/>
          <w:b w:val="1"/>
          <w:sz w:val="24"/>
          <w:szCs w:val="24"/>
          <w:rtl w:val="0"/>
        </w:rPr>
        <w:t xml:space="preserve">Partner Organization (or Partner):  </w:t>
      </w:r>
      <w:r w:rsidDel="00000000" w:rsidR="00000000" w:rsidRPr="00000000">
        <w:rPr>
          <w:rFonts w:ascii="Gill Sans" w:cs="Gill Sans" w:eastAsia="Gill Sans" w:hAnsi="Gill Sans"/>
          <w:sz w:val="24"/>
          <w:szCs w:val="24"/>
          <w:rtl w:val="0"/>
        </w:rPr>
        <w:t xml:space="preserve">Zoos and aquariums accredited by the Association for Zoos and Aquariums (AZA) in the ACE for Wildlife Network. </w:t>
      </w:r>
    </w:p>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Gill Sans" w:cs="Gill Sans" w:eastAsia="Gill Sans" w:hAnsi="Gill Sans"/>
          <w:sz w:val="24"/>
          <w:szCs w:val="24"/>
        </w:rPr>
      </w:pPr>
      <w:r w:rsidDel="00000000" w:rsidR="00000000" w:rsidRPr="00000000">
        <w:rPr>
          <w:rFonts w:ascii="Gill Sans" w:cs="Gill Sans" w:eastAsia="Gill Sans" w:hAnsi="Gill Sans"/>
          <w:b w:val="1"/>
          <w:sz w:val="24"/>
          <w:szCs w:val="24"/>
          <w:rtl w:val="0"/>
        </w:rPr>
        <w:t xml:space="preserve">Strategic plan: </w:t>
      </w:r>
      <w:r w:rsidDel="00000000" w:rsidR="00000000" w:rsidRPr="00000000">
        <w:rPr>
          <w:rFonts w:ascii="Gill Sans" w:cs="Gill Sans" w:eastAsia="Gill Sans" w:hAnsi="Gill Sans"/>
          <w:sz w:val="24"/>
          <w:szCs w:val="24"/>
          <w:rtl w:val="0"/>
        </w:rPr>
        <w:t xml:space="preserve">A written plan defining an organization’s strategy or direction, including defining sources of funding and allocation of resources needed to pursue this strategy (from The Guide to Accreditation of Zoological Parks and Aquariums 2023). </w:t>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Fonts w:ascii="Gill Sans" w:cs="Gill Sans" w:eastAsia="Gill Sans" w:hAnsi="Gill Sans"/>
          <w:b w:val="1"/>
          <w:sz w:val="24"/>
          <w:szCs w:val="24"/>
          <w:rtl w:val="0"/>
        </w:rPr>
        <w:t xml:space="preserve">Z/As: </w:t>
      </w:r>
      <w:r w:rsidDel="00000000" w:rsidR="00000000" w:rsidRPr="00000000">
        <w:rPr>
          <w:rFonts w:ascii="Gill Sans" w:cs="Gill Sans" w:eastAsia="Gill Sans" w:hAnsi="Gill Sans"/>
          <w:sz w:val="24"/>
          <w:szCs w:val="24"/>
          <w:rtl w:val="0"/>
        </w:rPr>
        <w:t xml:space="preserve">Shorthand for zoos and aquariums. </w:t>
      </w:r>
      <w:r w:rsidDel="00000000" w:rsidR="00000000" w:rsidRPr="00000000">
        <w:rPr>
          <w:rtl w:val="0"/>
        </w:rPr>
      </w:r>
    </w:p>
    <w:sectPr>
      <w:headerReference r:id="rId11" w:type="first"/>
      <w:footerReference r:id="rId12" w:type="default"/>
      <w:footerReference r:id="rId13" w:type="first"/>
      <w:pgSz w:h="12240" w:w="15840" w:orient="landscape"/>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8314325</wp:posOffset>
          </wp:positionH>
          <wp:positionV relativeFrom="paragraph">
            <wp:posOffset>46626</wp:posOffset>
          </wp:positionV>
          <wp:extent cx="496300" cy="496300"/>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96300" cy="4963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rive.google.com/file/d/1HZkf4sNCSMRq0mZ4udHNnoLsiGq0H3SK/view?usp=share_link"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mpathygrants@zoo.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forms/d/e/1FAIpQLSdne0Kc_OvISfi2ZWhvCpNmeGCd5GxQ_kLDZ3_RMjhSRYqbKg/viewform?usp=header" TargetMode="External"/><Relationship Id="rId8" Type="http://schemas.openxmlformats.org/officeDocument/2006/relationships/hyperlink" Target="mailto:empathy@zoo.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